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096B0" w14:textId="31BBD45F" w:rsidR="00236FE4" w:rsidRPr="006F6E2D" w:rsidRDefault="00236FE4" w:rsidP="006F6E2D">
      <w:pPr>
        <w:spacing w:line="276" w:lineRule="auto"/>
        <w:jc w:val="center"/>
        <w:rPr>
          <w:rFonts w:ascii="Century Gothic" w:hAnsi="Century Gothic"/>
          <w:b/>
          <w:sz w:val="28"/>
          <w:u w:val="single"/>
        </w:rPr>
      </w:pPr>
      <w:bookmarkStart w:id="0" w:name="_GoBack"/>
      <w:bookmarkEnd w:id="0"/>
      <w:r w:rsidRPr="00236FE4">
        <w:rPr>
          <w:rFonts w:ascii="Century Gothic" w:hAnsi="Century Gothic"/>
          <w:b/>
          <w:sz w:val="28"/>
          <w:u w:val="single"/>
        </w:rPr>
        <w:t>TERCEIRIZAÇÃO</w:t>
      </w:r>
      <w:r w:rsidR="0074680B">
        <w:rPr>
          <w:rFonts w:ascii="Century Gothic" w:hAnsi="Century Gothic"/>
          <w:b/>
          <w:sz w:val="28"/>
          <w:u w:val="single"/>
        </w:rPr>
        <w:t xml:space="preserve"> DA ATIVIDADE</w:t>
      </w:r>
      <w:r w:rsidR="00DA700E">
        <w:rPr>
          <w:rFonts w:ascii="Century Gothic" w:hAnsi="Century Gothic"/>
          <w:b/>
          <w:sz w:val="28"/>
          <w:u w:val="single"/>
        </w:rPr>
        <w:t>-FIM</w:t>
      </w:r>
    </w:p>
    <w:p w14:paraId="0B01D766" w14:textId="77777777" w:rsidR="009D1267" w:rsidRDefault="009D1267" w:rsidP="00634D82">
      <w:pPr>
        <w:spacing w:line="276" w:lineRule="auto"/>
        <w:jc w:val="both"/>
        <w:rPr>
          <w:rFonts w:ascii="Century Gothic" w:hAnsi="Century Gothic"/>
        </w:rPr>
      </w:pPr>
    </w:p>
    <w:p w14:paraId="60B12863" w14:textId="77777777" w:rsidR="00224115" w:rsidRDefault="00724C17" w:rsidP="00724C17">
      <w:pPr>
        <w:tabs>
          <w:tab w:val="left" w:pos="1134"/>
        </w:tabs>
        <w:spacing w:line="276" w:lineRule="auto"/>
        <w:jc w:val="both"/>
        <w:rPr>
          <w:rFonts w:ascii="Century Gothic" w:hAnsi="Century Gothic"/>
        </w:rPr>
      </w:pPr>
      <w:r>
        <w:rPr>
          <w:rFonts w:ascii="Century Gothic" w:hAnsi="Century Gothic"/>
        </w:rPr>
        <w:tab/>
      </w:r>
      <w:r w:rsidR="00634D82" w:rsidRPr="00634D82">
        <w:rPr>
          <w:rFonts w:ascii="Century Gothic" w:hAnsi="Century Gothic"/>
        </w:rPr>
        <w:t>Como consabido, foi aprovado ontem pela Câmara dos Deputados, em regime de urgência, o Projeto de Lei nº 4.302/98, que</w:t>
      </w:r>
      <w:r w:rsidR="00634D82">
        <w:rPr>
          <w:rFonts w:ascii="Century Gothic" w:hAnsi="Century Gothic"/>
        </w:rPr>
        <w:t>, além de alterar o regramento dedicado ao trabalho temporário,</w:t>
      </w:r>
      <w:r w:rsidR="00634D82" w:rsidRPr="00634D82">
        <w:rPr>
          <w:rFonts w:ascii="Century Gothic" w:hAnsi="Century Gothic"/>
        </w:rPr>
        <w:t xml:space="preserve"> autoriz</w:t>
      </w:r>
      <w:r w:rsidR="00634D82">
        <w:rPr>
          <w:rFonts w:ascii="Century Gothic" w:hAnsi="Century Gothic"/>
        </w:rPr>
        <w:t>ou</w:t>
      </w:r>
      <w:r w:rsidR="00634D82" w:rsidRPr="00634D82">
        <w:rPr>
          <w:rFonts w:ascii="Century Gothic" w:hAnsi="Century Gothic"/>
        </w:rPr>
        <w:t xml:space="preserve">, de forma irrestrita, </w:t>
      </w:r>
      <w:r w:rsidR="00634D82">
        <w:rPr>
          <w:rFonts w:ascii="Century Gothic" w:hAnsi="Century Gothic"/>
        </w:rPr>
        <w:t>a terceirização d</w:t>
      </w:r>
      <w:r w:rsidR="00634D82" w:rsidRPr="00634D82">
        <w:rPr>
          <w:rFonts w:ascii="Century Gothic" w:hAnsi="Century Gothic"/>
        </w:rPr>
        <w:t>o trabalho</w:t>
      </w:r>
      <w:r w:rsidR="00634D82">
        <w:rPr>
          <w:rFonts w:ascii="Century Gothic" w:hAnsi="Century Gothic"/>
        </w:rPr>
        <w:t xml:space="preserve"> via contratação de empresa interposta</w:t>
      </w:r>
      <w:r w:rsidR="00634D82" w:rsidRPr="00634D82">
        <w:rPr>
          <w:rFonts w:ascii="Century Gothic" w:hAnsi="Century Gothic"/>
        </w:rPr>
        <w:t>.</w:t>
      </w:r>
    </w:p>
    <w:p w14:paraId="076750FC" w14:textId="77777777" w:rsidR="00634D82" w:rsidRDefault="00634D82" w:rsidP="00724C17">
      <w:pPr>
        <w:tabs>
          <w:tab w:val="left" w:pos="1134"/>
        </w:tabs>
        <w:spacing w:line="276" w:lineRule="auto"/>
        <w:jc w:val="both"/>
        <w:rPr>
          <w:rFonts w:ascii="Century Gothic" w:hAnsi="Century Gothic"/>
        </w:rPr>
      </w:pPr>
    </w:p>
    <w:p w14:paraId="219A800E" w14:textId="77777777" w:rsidR="00634D82" w:rsidRDefault="00724C17" w:rsidP="00724C17">
      <w:pPr>
        <w:tabs>
          <w:tab w:val="left" w:pos="1134"/>
        </w:tabs>
        <w:spacing w:line="276" w:lineRule="auto"/>
        <w:jc w:val="both"/>
        <w:rPr>
          <w:rFonts w:ascii="Century Gothic" w:hAnsi="Century Gothic"/>
        </w:rPr>
      </w:pPr>
      <w:r>
        <w:rPr>
          <w:rFonts w:ascii="Century Gothic" w:hAnsi="Century Gothic"/>
        </w:rPr>
        <w:tab/>
      </w:r>
      <w:r w:rsidR="00634D82">
        <w:rPr>
          <w:rFonts w:ascii="Century Gothic" w:hAnsi="Century Gothic"/>
        </w:rPr>
        <w:t xml:space="preserve">Além da precarização das relações de trabalho no setor privado, </w:t>
      </w:r>
      <w:proofErr w:type="gramStart"/>
      <w:r w:rsidR="00634D82">
        <w:rPr>
          <w:rFonts w:ascii="Century Gothic" w:hAnsi="Century Gothic"/>
        </w:rPr>
        <w:t>com</w:t>
      </w:r>
      <w:proofErr w:type="gramEnd"/>
      <w:r w:rsidR="00634D82">
        <w:rPr>
          <w:rFonts w:ascii="Century Gothic" w:hAnsi="Century Gothic"/>
        </w:rPr>
        <w:t xml:space="preserve"> a irremediável redução da remuneração, benefícios e garantias conferidas aos trabalhadores, a </w:t>
      </w:r>
      <w:r w:rsidR="00236FE4">
        <w:rPr>
          <w:rFonts w:ascii="Century Gothic" w:hAnsi="Century Gothic"/>
        </w:rPr>
        <w:t>aprovação do Projeto de Lei nº 4.302/98</w:t>
      </w:r>
      <w:r w:rsidR="00634D82">
        <w:rPr>
          <w:rFonts w:ascii="Century Gothic" w:hAnsi="Century Gothic"/>
        </w:rPr>
        <w:t xml:space="preserve"> pode, ainda, alcançar</w:t>
      </w:r>
      <w:r w:rsidR="007538FC">
        <w:rPr>
          <w:rFonts w:ascii="Century Gothic" w:hAnsi="Century Gothic"/>
        </w:rPr>
        <w:t>,</w:t>
      </w:r>
      <w:r w:rsidR="007538FC" w:rsidRPr="007538FC">
        <w:rPr>
          <w:rFonts w:ascii="Century Gothic" w:hAnsi="Century Gothic"/>
        </w:rPr>
        <w:t xml:space="preserve"> </w:t>
      </w:r>
      <w:r w:rsidR="007538FC">
        <w:rPr>
          <w:rFonts w:ascii="Century Gothic" w:hAnsi="Century Gothic"/>
        </w:rPr>
        <w:t>potencialmente,</w:t>
      </w:r>
      <w:r w:rsidR="00634D82">
        <w:rPr>
          <w:rFonts w:ascii="Century Gothic" w:hAnsi="Century Gothic"/>
        </w:rPr>
        <w:t xml:space="preserve"> o setor público, impactando no cotidiano das Instituições Federais</w:t>
      </w:r>
      <w:r w:rsidR="00E86CF2">
        <w:rPr>
          <w:rFonts w:ascii="Century Gothic" w:hAnsi="Century Gothic"/>
        </w:rPr>
        <w:t xml:space="preserve"> de Ensino</w:t>
      </w:r>
      <w:r w:rsidR="00634D82">
        <w:rPr>
          <w:rFonts w:ascii="Century Gothic" w:hAnsi="Century Gothic"/>
        </w:rPr>
        <w:t>.</w:t>
      </w:r>
    </w:p>
    <w:p w14:paraId="3F2F6EE1" w14:textId="77777777" w:rsidR="00634D82" w:rsidRDefault="00634D82" w:rsidP="00724C17">
      <w:pPr>
        <w:tabs>
          <w:tab w:val="left" w:pos="1134"/>
        </w:tabs>
        <w:spacing w:line="276" w:lineRule="auto"/>
        <w:jc w:val="both"/>
        <w:rPr>
          <w:rFonts w:ascii="Century Gothic" w:hAnsi="Century Gothic"/>
        </w:rPr>
      </w:pPr>
    </w:p>
    <w:p w14:paraId="19BD86C1" w14:textId="53E39B29" w:rsidR="00634D82" w:rsidRDefault="00724C17" w:rsidP="00724C17">
      <w:pPr>
        <w:tabs>
          <w:tab w:val="left" w:pos="1134"/>
        </w:tabs>
        <w:spacing w:line="276" w:lineRule="auto"/>
        <w:jc w:val="both"/>
        <w:rPr>
          <w:rFonts w:ascii="Century Gothic" w:hAnsi="Century Gothic"/>
        </w:rPr>
      </w:pPr>
      <w:r>
        <w:rPr>
          <w:rFonts w:ascii="Century Gothic" w:hAnsi="Century Gothic"/>
        </w:rPr>
        <w:tab/>
      </w:r>
      <w:r w:rsidR="00634D82">
        <w:rPr>
          <w:rFonts w:ascii="Century Gothic" w:hAnsi="Century Gothic"/>
        </w:rPr>
        <w:t xml:space="preserve">Com efeito, se hoje a terceirização de atividades pela Administração </w:t>
      </w:r>
      <w:r w:rsidR="00C9739C">
        <w:rPr>
          <w:rFonts w:ascii="Century Gothic" w:hAnsi="Century Gothic"/>
        </w:rPr>
        <w:t xml:space="preserve">Pública </w:t>
      </w:r>
      <w:r w:rsidR="00CA3390">
        <w:rPr>
          <w:rFonts w:ascii="Century Gothic" w:hAnsi="Century Gothic"/>
        </w:rPr>
        <w:t>busca</w:t>
      </w:r>
      <w:r w:rsidR="00C9739C">
        <w:rPr>
          <w:rFonts w:ascii="Century Gothic" w:hAnsi="Century Gothic"/>
        </w:rPr>
        <w:t xml:space="preserve"> fundamento de validade</w:t>
      </w:r>
      <w:r w:rsidR="00634D82">
        <w:rPr>
          <w:rFonts w:ascii="Century Gothic" w:hAnsi="Century Gothic"/>
        </w:rPr>
        <w:t xml:space="preserve"> </w:t>
      </w:r>
      <w:r w:rsidR="00C9739C">
        <w:rPr>
          <w:rFonts w:ascii="Century Gothic" w:hAnsi="Century Gothic"/>
        </w:rPr>
        <w:t xml:space="preserve">no </w:t>
      </w:r>
      <w:r w:rsidR="008C3D8C">
        <w:rPr>
          <w:rFonts w:ascii="Century Gothic" w:hAnsi="Century Gothic"/>
        </w:rPr>
        <w:t xml:space="preserve">artigo 37, inciso XXI, da Constituição e no </w:t>
      </w:r>
      <w:r w:rsidR="00CA3390">
        <w:rPr>
          <w:rFonts w:ascii="Century Gothic" w:hAnsi="Century Gothic"/>
        </w:rPr>
        <w:t xml:space="preserve">artigo 10 do </w:t>
      </w:r>
      <w:r w:rsidR="00C9739C">
        <w:rPr>
          <w:rFonts w:ascii="Century Gothic" w:hAnsi="Century Gothic"/>
        </w:rPr>
        <w:t>vetusto Decreto-Lei nº 200, de 25 de fevereiro de 19</w:t>
      </w:r>
      <w:r w:rsidR="00CA3390">
        <w:rPr>
          <w:rFonts w:ascii="Century Gothic" w:hAnsi="Century Gothic"/>
        </w:rPr>
        <w:t>67, não é menos verdade que ela</w:t>
      </w:r>
      <w:r w:rsidR="00C9739C">
        <w:rPr>
          <w:rFonts w:ascii="Century Gothic" w:hAnsi="Century Gothic"/>
        </w:rPr>
        <w:t xml:space="preserve"> encontra limites na atuação diligente do Tribunal Superior </w:t>
      </w:r>
      <w:r w:rsidR="00E86CF2">
        <w:rPr>
          <w:rFonts w:ascii="Century Gothic" w:hAnsi="Century Gothic"/>
        </w:rPr>
        <w:t>do Trabalho</w:t>
      </w:r>
      <w:r w:rsidR="008C3D8C">
        <w:rPr>
          <w:rFonts w:ascii="Century Gothic" w:hAnsi="Century Gothic"/>
        </w:rPr>
        <w:t xml:space="preserve"> e do Tribunal de Contas da União</w:t>
      </w:r>
      <w:r w:rsidR="00236FE4">
        <w:rPr>
          <w:rFonts w:ascii="Century Gothic" w:hAnsi="Century Gothic"/>
        </w:rPr>
        <w:t xml:space="preserve">, que, </w:t>
      </w:r>
      <w:r w:rsidR="008C3D8C">
        <w:rPr>
          <w:rFonts w:ascii="Century Gothic" w:hAnsi="Century Gothic"/>
        </w:rPr>
        <w:t>de forma uníssona</w:t>
      </w:r>
      <w:r w:rsidR="00236FE4">
        <w:rPr>
          <w:rFonts w:ascii="Century Gothic" w:hAnsi="Century Gothic"/>
        </w:rPr>
        <w:t xml:space="preserve">, </w:t>
      </w:r>
      <w:r w:rsidR="0012671C">
        <w:rPr>
          <w:rFonts w:ascii="Century Gothic" w:hAnsi="Century Gothic"/>
        </w:rPr>
        <w:t>limita</w:t>
      </w:r>
      <w:r w:rsidR="008C3D8C">
        <w:rPr>
          <w:rFonts w:ascii="Century Gothic" w:hAnsi="Century Gothic"/>
        </w:rPr>
        <w:t>m</w:t>
      </w:r>
      <w:r w:rsidR="0012671C">
        <w:rPr>
          <w:rFonts w:ascii="Century Gothic" w:hAnsi="Century Gothic"/>
        </w:rPr>
        <w:t xml:space="preserve"> a terceirização </w:t>
      </w:r>
      <w:proofErr w:type="gramStart"/>
      <w:r w:rsidR="0012671C">
        <w:rPr>
          <w:rFonts w:ascii="Century Gothic" w:hAnsi="Century Gothic"/>
        </w:rPr>
        <w:t>às</w:t>
      </w:r>
      <w:proofErr w:type="gramEnd"/>
      <w:r w:rsidR="0012671C">
        <w:rPr>
          <w:rFonts w:ascii="Century Gothic" w:hAnsi="Century Gothic"/>
        </w:rPr>
        <w:t xml:space="preserve"> atividades-meio, de natureza secundária, negando tal possibilidade quanto às atividades-fim</w:t>
      </w:r>
      <w:r w:rsidR="00890A25">
        <w:rPr>
          <w:rFonts w:ascii="Century Gothic" w:hAnsi="Century Gothic"/>
        </w:rPr>
        <w:t xml:space="preserve"> do Estado</w:t>
      </w:r>
      <w:r w:rsidR="0012671C">
        <w:rPr>
          <w:rFonts w:ascii="Century Gothic" w:hAnsi="Century Gothic"/>
        </w:rPr>
        <w:t xml:space="preserve">. </w:t>
      </w:r>
    </w:p>
    <w:p w14:paraId="16E76BDD" w14:textId="77777777" w:rsidR="0012671C" w:rsidRDefault="0012671C" w:rsidP="00724C17">
      <w:pPr>
        <w:tabs>
          <w:tab w:val="left" w:pos="1134"/>
        </w:tabs>
        <w:spacing w:line="276" w:lineRule="auto"/>
        <w:jc w:val="both"/>
        <w:rPr>
          <w:rFonts w:ascii="Century Gothic" w:hAnsi="Century Gothic"/>
        </w:rPr>
      </w:pPr>
    </w:p>
    <w:p w14:paraId="4721B748" w14:textId="77777777" w:rsidR="0012671C" w:rsidRPr="002E246F" w:rsidRDefault="00724C17" w:rsidP="00724C17">
      <w:pPr>
        <w:tabs>
          <w:tab w:val="left" w:pos="1134"/>
        </w:tabs>
        <w:spacing w:line="276" w:lineRule="auto"/>
        <w:jc w:val="both"/>
        <w:rPr>
          <w:rFonts w:ascii="Century Gothic" w:hAnsi="Century Gothic"/>
          <w:i/>
        </w:rPr>
      </w:pPr>
      <w:r>
        <w:rPr>
          <w:rFonts w:ascii="Century Gothic" w:hAnsi="Century Gothic"/>
        </w:rPr>
        <w:tab/>
      </w:r>
      <w:r w:rsidR="00890A25">
        <w:rPr>
          <w:rFonts w:ascii="Century Gothic" w:hAnsi="Century Gothic"/>
        </w:rPr>
        <w:t>Aliás, a</w:t>
      </w:r>
      <w:r w:rsidR="00705362">
        <w:rPr>
          <w:rFonts w:ascii="Century Gothic" w:hAnsi="Century Gothic"/>
        </w:rPr>
        <w:t xml:space="preserve">tento </w:t>
      </w:r>
      <w:r w:rsidR="008C3D8C">
        <w:rPr>
          <w:rFonts w:ascii="Century Gothic" w:hAnsi="Century Gothic"/>
        </w:rPr>
        <w:t>a tal</w:t>
      </w:r>
      <w:r w:rsidR="00705362">
        <w:rPr>
          <w:rFonts w:ascii="Century Gothic" w:hAnsi="Century Gothic"/>
        </w:rPr>
        <w:t xml:space="preserve"> diretriz é que o Decreto nº 2.271/97 possibilita a terceirização</w:t>
      </w:r>
      <w:r w:rsidR="009D1267">
        <w:rPr>
          <w:rFonts w:ascii="Century Gothic" w:hAnsi="Century Gothic"/>
        </w:rPr>
        <w:t>, no âmbito da Administração Pública Federal,</w:t>
      </w:r>
      <w:r w:rsidR="00705362">
        <w:rPr>
          <w:rFonts w:ascii="Century Gothic" w:hAnsi="Century Gothic"/>
        </w:rPr>
        <w:t xml:space="preserve"> </w:t>
      </w:r>
      <w:r w:rsidR="002E246F" w:rsidRPr="002E246F">
        <w:rPr>
          <w:rFonts w:ascii="Century Gothic" w:hAnsi="Century Gothic"/>
          <w:i/>
        </w:rPr>
        <w:t>“</w:t>
      </w:r>
      <w:r w:rsidR="00705362" w:rsidRPr="002E246F">
        <w:rPr>
          <w:rFonts w:ascii="Century Gothic" w:hAnsi="Century Gothic"/>
          <w:i/>
        </w:rPr>
        <w:t>d</w:t>
      </w:r>
      <w:r w:rsidR="002E246F" w:rsidRPr="002E246F">
        <w:rPr>
          <w:rFonts w:ascii="Century Gothic" w:hAnsi="Century Gothic"/>
          <w:i/>
        </w:rPr>
        <w:t>as atividades</w:t>
      </w:r>
      <w:r w:rsidR="00705362" w:rsidRPr="002E246F">
        <w:rPr>
          <w:rFonts w:ascii="Century Gothic" w:hAnsi="Century Gothic"/>
          <w:i/>
        </w:rPr>
        <w:t xml:space="preserve"> de conservação, limpeza, segurança, vigilância, transportes, informática, </w:t>
      </w:r>
      <w:proofErr w:type="spellStart"/>
      <w:r w:rsidR="00705362" w:rsidRPr="002E246F">
        <w:rPr>
          <w:rFonts w:ascii="Century Gothic" w:hAnsi="Century Gothic"/>
          <w:i/>
        </w:rPr>
        <w:t>copeiragem</w:t>
      </w:r>
      <w:proofErr w:type="spellEnd"/>
      <w:r w:rsidR="00705362" w:rsidRPr="002E246F">
        <w:rPr>
          <w:rFonts w:ascii="Century Gothic" w:hAnsi="Century Gothic"/>
          <w:i/>
        </w:rPr>
        <w:t>, recepção, reprografia, telecomunicações, manutenção de prédios, equipamentos e instalações</w:t>
      </w:r>
      <w:r w:rsidR="002E246F" w:rsidRPr="002E246F">
        <w:rPr>
          <w:rFonts w:ascii="Century Gothic" w:hAnsi="Century Gothic"/>
          <w:i/>
        </w:rPr>
        <w:t>”</w:t>
      </w:r>
      <w:r w:rsidR="00705362">
        <w:rPr>
          <w:rFonts w:ascii="Century Gothic" w:hAnsi="Century Gothic"/>
        </w:rPr>
        <w:t xml:space="preserve">, negando, todavia, </w:t>
      </w:r>
      <w:r w:rsidR="00890A25">
        <w:rPr>
          <w:rFonts w:ascii="Century Gothic" w:hAnsi="Century Gothic"/>
        </w:rPr>
        <w:t xml:space="preserve">essa faculdade </w:t>
      </w:r>
      <w:r w:rsidR="00C72755">
        <w:rPr>
          <w:rFonts w:ascii="Century Gothic" w:hAnsi="Century Gothic"/>
        </w:rPr>
        <w:t>nas hipóteses de</w:t>
      </w:r>
      <w:r w:rsidR="002E246F">
        <w:rPr>
          <w:rFonts w:ascii="Century Gothic" w:hAnsi="Century Gothic"/>
        </w:rPr>
        <w:t xml:space="preserve"> </w:t>
      </w:r>
      <w:r w:rsidR="002E246F" w:rsidRPr="002E246F">
        <w:rPr>
          <w:rFonts w:ascii="Century Gothic" w:hAnsi="Century Gothic"/>
          <w:i/>
        </w:rPr>
        <w:t>“atividades inerentes às categorias funcionais abrangidas pelo plano de cargos do órgão ou entidade, salvo expressa disposição legal em contrário ou quando se tratar de cargo extinto, total ou parcialmente, no âmbito do quadro geral de pessoal</w:t>
      </w:r>
      <w:r w:rsidR="002E246F">
        <w:rPr>
          <w:rFonts w:ascii="Century Gothic" w:hAnsi="Century Gothic"/>
          <w:i/>
        </w:rPr>
        <w:t>”</w:t>
      </w:r>
      <w:r w:rsidR="002E246F" w:rsidRPr="002E246F">
        <w:rPr>
          <w:rFonts w:ascii="Century Gothic" w:hAnsi="Century Gothic"/>
          <w:i/>
        </w:rPr>
        <w:t>.</w:t>
      </w:r>
    </w:p>
    <w:p w14:paraId="73810F42" w14:textId="77777777" w:rsidR="00634D82" w:rsidRDefault="00634D82" w:rsidP="00724C17">
      <w:pPr>
        <w:tabs>
          <w:tab w:val="left" w:pos="1134"/>
        </w:tabs>
        <w:spacing w:line="276" w:lineRule="auto"/>
        <w:jc w:val="both"/>
        <w:rPr>
          <w:rFonts w:ascii="Century Gothic" w:hAnsi="Century Gothic"/>
        </w:rPr>
      </w:pPr>
    </w:p>
    <w:p w14:paraId="39334978" w14:textId="679A6593" w:rsidR="00634D82" w:rsidRDefault="00724C17" w:rsidP="00724C17">
      <w:pPr>
        <w:tabs>
          <w:tab w:val="left" w:pos="1134"/>
        </w:tabs>
        <w:spacing w:line="276" w:lineRule="auto"/>
        <w:jc w:val="both"/>
        <w:rPr>
          <w:rFonts w:ascii="Century Gothic" w:hAnsi="Century Gothic"/>
        </w:rPr>
      </w:pPr>
      <w:r>
        <w:rPr>
          <w:rFonts w:ascii="Century Gothic" w:hAnsi="Century Gothic"/>
        </w:rPr>
        <w:tab/>
      </w:r>
      <w:r w:rsidR="007538FC">
        <w:rPr>
          <w:rFonts w:ascii="Century Gothic" w:hAnsi="Century Gothic"/>
        </w:rPr>
        <w:t>De todo o modo</w:t>
      </w:r>
      <w:r w:rsidR="00C72755">
        <w:rPr>
          <w:rFonts w:ascii="Century Gothic" w:hAnsi="Century Gothic"/>
        </w:rPr>
        <w:t xml:space="preserve">, se, até o momento, </w:t>
      </w:r>
      <w:r w:rsidR="00CA3390">
        <w:rPr>
          <w:rFonts w:ascii="Century Gothic" w:hAnsi="Century Gothic"/>
        </w:rPr>
        <w:t>o</w:t>
      </w:r>
      <w:r w:rsidR="00C72755">
        <w:rPr>
          <w:rFonts w:ascii="Century Gothic" w:hAnsi="Century Gothic"/>
        </w:rPr>
        <w:t xml:space="preserve"> </w:t>
      </w:r>
      <w:r w:rsidR="00CA3390">
        <w:rPr>
          <w:rFonts w:ascii="Century Gothic" w:hAnsi="Century Gothic"/>
        </w:rPr>
        <w:t>entendimento</w:t>
      </w:r>
      <w:r w:rsidR="00C72755">
        <w:rPr>
          <w:rFonts w:ascii="Century Gothic" w:hAnsi="Century Gothic"/>
        </w:rPr>
        <w:t xml:space="preserve"> </w:t>
      </w:r>
      <w:r w:rsidR="007538FC">
        <w:rPr>
          <w:rFonts w:ascii="Century Gothic" w:hAnsi="Century Gothic"/>
        </w:rPr>
        <w:t>acima destacad</w:t>
      </w:r>
      <w:r w:rsidR="00CA3390">
        <w:rPr>
          <w:rFonts w:ascii="Century Gothic" w:hAnsi="Century Gothic"/>
        </w:rPr>
        <w:t>o</w:t>
      </w:r>
      <w:r w:rsidR="007538FC">
        <w:rPr>
          <w:rFonts w:ascii="Century Gothic" w:hAnsi="Century Gothic"/>
        </w:rPr>
        <w:t xml:space="preserve"> </w:t>
      </w:r>
      <w:r w:rsidR="00CA3390">
        <w:rPr>
          <w:rFonts w:ascii="Century Gothic" w:hAnsi="Century Gothic"/>
        </w:rPr>
        <w:t>vigorava</w:t>
      </w:r>
      <w:r w:rsidR="0074680B">
        <w:rPr>
          <w:rFonts w:ascii="Century Gothic" w:hAnsi="Century Gothic"/>
        </w:rPr>
        <w:t xml:space="preserve"> com certa estabilidade, </w:t>
      </w:r>
      <w:r w:rsidR="00890A25">
        <w:rPr>
          <w:rFonts w:ascii="Century Gothic" w:hAnsi="Century Gothic"/>
        </w:rPr>
        <w:t>com a aprovação do Projeto</w:t>
      </w:r>
      <w:r w:rsidR="00890A25" w:rsidRPr="00634D82">
        <w:rPr>
          <w:rFonts w:ascii="Century Gothic" w:hAnsi="Century Gothic"/>
        </w:rPr>
        <w:t xml:space="preserve"> de Lei nº 4.302/98</w:t>
      </w:r>
      <w:r w:rsidR="00890A25">
        <w:rPr>
          <w:rFonts w:ascii="Century Gothic" w:hAnsi="Century Gothic"/>
        </w:rPr>
        <w:t xml:space="preserve"> e </w:t>
      </w:r>
      <w:r w:rsidR="008C3D8C">
        <w:rPr>
          <w:rFonts w:ascii="Century Gothic" w:hAnsi="Century Gothic"/>
        </w:rPr>
        <w:t>o</w:t>
      </w:r>
      <w:r w:rsidR="002E246F">
        <w:rPr>
          <w:rFonts w:ascii="Century Gothic" w:hAnsi="Century Gothic"/>
        </w:rPr>
        <w:t xml:space="preserve"> </w:t>
      </w:r>
      <w:r w:rsidR="00890A25">
        <w:rPr>
          <w:rFonts w:ascii="Century Gothic" w:hAnsi="Century Gothic"/>
        </w:rPr>
        <w:t>advento de</w:t>
      </w:r>
      <w:r w:rsidR="0074680B">
        <w:rPr>
          <w:rFonts w:ascii="Century Gothic" w:hAnsi="Century Gothic"/>
        </w:rPr>
        <w:t>sse</w:t>
      </w:r>
      <w:r w:rsidR="00890A25">
        <w:rPr>
          <w:rFonts w:ascii="Century Gothic" w:hAnsi="Century Gothic"/>
        </w:rPr>
        <w:t xml:space="preserve"> </w:t>
      </w:r>
      <w:r w:rsidR="002E246F">
        <w:rPr>
          <w:rFonts w:ascii="Century Gothic" w:hAnsi="Century Gothic"/>
        </w:rPr>
        <w:t>novo marco</w:t>
      </w:r>
      <w:r w:rsidR="007538FC">
        <w:rPr>
          <w:rFonts w:ascii="Century Gothic" w:hAnsi="Century Gothic"/>
        </w:rPr>
        <w:t xml:space="preserve"> normativo</w:t>
      </w:r>
      <w:r w:rsidR="00890A25">
        <w:rPr>
          <w:rFonts w:ascii="Century Gothic" w:hAnsi="Century Gothic"/>
        </w:rPr>
        <w:t xml:space="preserve">, </w:t>
      </w:r>
      <w:r w:rsidR="00C72755">
        <w:rPr>
          <w:rFonts w:ascii="Century Gothic" w:hAnsi="Century Gothic"/>
        </w:rPr>
        <w:t xml:space="preserve">os </w:t>
      </w:r>
      <w:r w:rsidR="007538FC">
        <w:rPr>
          <w:rFonts w:ascii="Century Gothic" w:hAnsi="Century Gothic"/>
        </w:rPr>
        <w:t>limites</w:t>
      </w:r>
      <w:r w:rsidR="00C72755">
        <w:rPr>
          <w:rFonts w:ascii="Century Gothic" w:hAnsi="Century Gothic"/>
        </w:rPr>
        <w:t xml:space="preserve"> </w:t>
      </w:r>
      <w:r w:rsidR="0074680B">
        <w:rPr>
          <w:rFonts w:ascii="Century Gothic" w:hAnsi="Century Gothic"/>
        </w:rPr>
        <w:t xml:space="preserve">impostos </w:t>
      </w:r>
      <w:r w:rsidR="00C72755">
        <w:rPr>
          <w:rFonts w:ascii="Century Gothic" w:hAnsi="Century Gothic"/>
        </w:rPr>
        <w:t>à contrataçã</w:t>
      </w:r>
      <w:r w:rsidR="0074680B">
        <w:rPr>
          <w:rFonts w:ascii="Century Gothic" w:hAnsi="Century Gothic"/>
        </w:rPr>
        <w:t>o de trabalhadores terceirizados pela Administração Pública</w:t>
      </w:r>
      <w:r w:rsidR="00C72755">
        <w:rPr>
          <w:rFonts w:ascii="Century Gothic" w:hAnsi="Century Gothic"/>
        </w:rPr>
        <w:t xml:space="preserve"> </w:t>
      </w:r>
      <w:r w:rsidR="0074680B">
        <w:rPr>
          <w:rFonts w:ascii="Century Gothic" w:hAnsi="Century Gothic"/>
        </w:rPr>
        <w:t xml:space="preserve">voltam à tona e ganha espaço </w:t>
      </w:r>
      <w:r w:rsidR="00C72755">
        <w:rPr>
          <w:rFonts w:ascii="Century Gothic" w:hAnsi="Century Gothic"/>
        </w:rPr>
        <w:t xml:space="preserve">o debate sobre a possibilidade de </w:t>
      </w:r>
      <w:r w:rsidR="0074680B">
        <w:rPr>
          <w:rFonts w:ascii="Century Gothic" w:hAnsi="Century Gothic"/>
        </w:rPr>
        <w:t>se</w:t>
      </w:r>
      <w:r w:rsidR="00C72755">
        <w:rPr>
          <w:rFonts w:ascii="Century Gothic" w:hAnsi="Century Gothic"/>
        </w:rPr>
        <w:t xml:space="preserve"> </w:t>
      </w:r>
      <w:r w:rsidR="00C72755">
        <w:rPr>
          <w:rFonts w:ascii="Century Gothic" w:hAnsi="Century Gothic"/>
        </w:rPr>
        <w:lastRenderedPageBreak/>
        <w:t>recrutar trabalhadores contratados por empresas interpostas para a execução de suas atividade</w:t>
      </w:r>
      <w:r w:rsidR="0074680B">
        <w:rPr>
          <w:rFonts w:ascii="Century Gothic" w:hAnsi="Century Gothic"/>
        </w:rPr>
        <w:t>s</w:t>
      </w:r>
      <w:r w:rsidR="00C72755">
        <w:rPr>
          <w:rFonts w:ascii="Century Gothic" w:hAnsi="Century Gothic"/>
        </w:rPr>
        <w:t>-fim.</w:t>
      </w:r>
    </w:p>
    <w:p w14:paraId="7F96490C" w14:textId="77777777" w:rsidR="007538FC" w:rsidRDefault="007538FC" w:rsidP="00724C17">
      <w:pPr>
        <w:tabs>
          <w:tab w:val="left" w:pos="1134"/>
        </w:tabs>
        <w:spacing w:line="276" w:lineRule="auto"/>
        <w:jc w:val="both"/>
        <w:rPr>
          <w:rFonts w:ascii="Century Gothic" w:hAnsi="Century Gothic"/>
        </w:rPr>
      </w:pPr>
    </w:p>
    <w:p w14:paraId="437D4400" w14:textId="7FA94431" w:rsidR="0074680B" w:rsidRDefault="00724C17" w:rsidP="00724C17">
      <w:pPr>
        <w:tabs>
          <w:tab w:val="left" w:pos="1134"/>
        </w:tabs>
        <w:spacing w:line="276" w:lineRule="auto"/>
        <w:jc w:val="both"/>
        <w:rPr>
          <w:rFonts w:ascii="Century Gothic" w:hAnsi="Century Gothic"/>
        </w:rPr>
      </w:pPr>
      <w:r>
        <w:rPr>
          <w:rFonts w:ascii="Century Gothic" w:hAnsi="Century Gothic"/>
        </w:rPr>
        <w:tab/>
      </w:r>
      <w:r w:rsidR="007538FC">
        <w:rPr>
          <w:rFonts w:ascii="Century Gothic" w:hAnsi="Century Gothic"/>
        </w:rPr>
        <w:t xml:space="preserve">Todavia, se levada a efeito, a terceirização </w:t>
      </w:r>
      <w:r>
        <w:rPr>
          <w:rFonts w:ascii="Century Gothic" w:hAnsi="Century Gothic"/>
        </w:rPr>
        <w:t xml:space="preserve">para o exercício dessas funções </w:t>
      </w:r>
      <w:r w:rsidR="007E3CF2">
        <w:rPr>
          <w:rFonts w:ascii="Century Gothic" w:hAnsi="Century Gothic"/>
        </w:rPr>
        <w:t xml:space="preserve">na Administração Pública </w:t>
      </w:r>
      <w:r>
        <w:rPr>
          <w:rFonts w:ascii="Century Gothic" w:hAnsi="Century Gothic"/>
        </w:rPr>
        <w:t xml:space="preserve">esbarra, flagrantemente, em inúmeros postulados constitucionais, dentre os quais, pode-se </w:t>
      </w:r>
      <w:proofErr w:type="gramStart"/>
      <w:r>
        <w:rPr>
          <w:rFonts w:ascii="Century Gothic" w:hAnsi="Century Gothic"/>
        </w:rPr>
        <w:t>citar,</w:t>
      </w:r>
      <w:proofErr w:type="gramEnd"/>
      <w:r>
        <w:rPr>
          <w:rFonts w:ascii="Century Gothic" w:hAnsi="Century Gothic"/>
        </w:rPr>
        <w:t xml:space="preserve"> os princípios do concurso público, da isonomia, da moralidade, da eficiência e da impessoalidade.</w:t>
      </w:r>
    </w:p>
    <w:p w14:paraId="37A68A8B" w14:textId="77777777" w:rsidR="00724C17" w:rsidRDefault="00724C17" w:rsidP="00724C17">
      <w:pPr>
        <w:tabs>
          <w:tab w:val="left" w:pos="1134"/>
        </w:tabs>
        <w:spacing w:line="276" w:lineRule="auto"/>
        <w:jc w:val="both"/>
        <w:rPr>
          <w:rFonts w:ascii="Century Gothic" w:hAnsi="Century Gothic"/>
        </w:rPr>
      </w:pPr>
    </w:p>
    <w:p w14:paraId="0B1DC879" w14:textId="77777777" w:rsidR="00C72755" w:rsidRPr="00724C17" w:rsidRDefault="00724C17" w:rsidP="00724C17">
      <w:pPr>
        <w:tabs>
          <w:tab w:val="left" w:pos="1134"/>
        </w:tabs>
        <w:spacing w:line="276" w:lineRule="auto"/>
        <w:jc w:val="both"/>
        <w:rPr>
          <w:rFonts w:ascii="Century Gothic" w:hAnsi="Century Gothic"/>
          <w:i/>
        </w:rPr>
      </w:pPr>
      <w:r>
        <w:rPr>
          <w:rFonts w:ascii="Century Gothic" w:hAnsi="Century Gothic"/>
        </w:rPr>
        <w:tab/>
        <w:t xml:space="preserve">Conforme já advertido pelo plenário do Tribunal de Contas da União, ao prolatar o acórdão nº 1.520/2006, </w:t>
      </w:r>
      <w:r>
        <w:rPr>
          <w:rFonts w:ascii="Century Gothic" w:hAnsi="Century Gothic"/>
          <w:i/>
        </w:rPr>
        <w:t>“e</w:t>
      </w:r>
      <w:r w:rsidRPr="00724C17">
        <w:rPr>
          <w:rFonts w:ascii="Century Gothic" w:hAnsi="Century Gothic"/>
          <w:i/>
        </w:rPr>
        <w:t>m face da permiss</w:t>
      </w:r>
      <w:r>
        <w:rPr>
          <w:rFonts w:ascii="Century Gothic" w:hAnsi="Century Gothic"/>
          <w:i/>
        </w:rPr>
        <w:t>ã</w:t>
      </w:r>
      <w:r w:rsidRPr="00724C17">
        <w:rPr>
          <w:rFonts w:ascii="Century Gothic" w:hAnsi="Century Gothic"/>
          <w:i/>
        </w:rPr>
        <w:t xml:space="preserve">o legal </w:t>
      </w:r>
      <w:r>
        <w:rPr>
          <w:rFonts w:ascii="Century Gothic" w:hAnsi="Century Gothic"/>
          <w:i/>
        </w:rPr>
        <w:t>à</w:t>
      </w:r>
      <w:r w:rsidRPr="00724C17">
        <w:rPr>
          <w:rFonts w:ascii="Century Gothic" w:hAnsi="Century Gothic"/>
          <w:i/>
        </w:rPr>
        <w:t xml:space="preserve"> terceiriza</w:t>
      </w:r>
      <w:r>
        <w:rPr>
          <w:rFonts w:ascii="Century Gothic" w:hAnsi="Century Gothic"/>
          <w:i/>
        </w:rPr>
        <w:t>çã</w:t>
      </w:r>
      <w:r w:rsidRPr="00724C17">
        <w:rPr>
          <w:rFonts w:ascii="Century Gothic" w:hAnsi="Century Gothic"/>
          <w:i/>
        </w:rPr>
        <w:t>o no servi</w:t>
      </w:r>
      <w:r>
        <w:rPr>
          <w:rFonts w:ascii="Century Gothic" w:hAnsi="Century Gothic"/>
          <w:i/>
        </w:rPr>
        <w:t>ç</w:t>
      </w:r>
      <w:r w:rsidRPr="00724C17">
        <w:rPr>
          <w:rFonts w:ascii="Century Gothic" w:hAnsi="Century Gothic"/>
          <w:i/>
        </w:rPr>
        <w:t>o p</w:t>
      </w:r>
      <w:r>
        <w:rPr>
          <w:rFonts w:ascii="Century Gothic" w:hAnsi="Century Gothic"/>
          <w:i/>
        </w:rPr>
        <w:t>ú</w:t>
      </w:r>
      <w:r w:rsidRPr="00724C17">
        <w:rPr>
          <w:rFonts w:ascii="Century Gothic" w:hAnsi="Century Gothic"/>
          <w:i/>
        </w:rPr>
        <w:t>blico, faz-se necess</w:t>
      </w:r>
      <w:r>
        <w:rPr>
          <w:rFonts w:ascii="Century Gothic" w:hAnsi="Century Gothic"/>
          <w:i/>
        </w:rPr>
        <w:t>á</w:t>
      </w:r>
      <w:r w:rsidRPr="00724C17">
        <w:rPr>
          <w:rFonts w:ascii="Century Gothic" w:hAnsi="Century Gothic"/>
          <w:i/>
        </w:rPr>
        <w:t>rio analisar seus limites. A terceiriza</w:t>
      </w:r>
      <w:r>
        <w:rPr>
          <w:rFonts w:ascii="Century Gothic" w:hAnsi="Century Gothic"/>
          <w:i/>
        </w:rPr>
        <w:t>çã</w:t>
      </w:r>
      <w:r w:rsidRPr="00724C17">
        <w:rPr>
          <w:rFonts w:ascii="Century Gothic" w:hAnsi="Century Gothic"/>
          <w:i/>
        </w:rPr>
        <w:t xml:space="preserve">o sem freios configuraria fraude </w:t>
      </w:r>
      <w:r>
        <w:rPr>
          <w:rFonts w:ascii="Century Gothic" w:hAnsi="Century Gothic"/>
          <w:i/>
        </w:rPr>
        <w:t>à</w:t>
      </w:r>
      <w:r w:rsidRPr="00724C17">
        <w:rPr>
          <w:rFonts w:ascii="Century Gothic" w:hAnsi="Century Gothic"/>
          <w:i/>
        </w:rPr>
        <w:t xml:space="preserve"> disciplina constitucional para o provimento de cargos na administra</w:t>
      </w:r>
      <w:r>
        <w:rPr>
          <w:rFonts w:ascii="Century Gothic" w:hAnsi="Century Gothic"/>
          <w:i/>
        </w:rPr>
        <w:t>çã</w:t>
      </w:r>
      <w:r w:rsidRPr="00724C17">
        <w:rPr>
          <w:rFonts w:ascii="Century Gothic" w:hAnsi="Century Gothic"/>
          <w:i/>
        </w:rPr>
        <w:t>o p</w:t>
      </w:r>
      <w:r>
        <w:rPr>
          <w:rFonts w:ascii="Century Gothic" w:hAnsi="Century Gothic"/>
          <w:i/>
        </w:rPr>
        <w:t>ú</w:t>
      </w:r>
      <w:r w:rsidRPr="00724C17">
        <w:rPr>
          <w:rFonts w:ascii="Century Gothic" w:hAnsi="Century Gothic"/>
          <w:i/>
        </w:rPr>
        <w:t>blica mediante sele</w:t>
      </w:r>
      <w:r>
        <w:rPr>
          <w:rFonts w:ascii="Century Gothic" w:hAnsi="Century Gothic"/>
          <w:i/>
        </w:rPr>
        <w:t>çã</w:t>
      </w:r>
      <w:r w:rsidRPr="00724C17">
        <w:rPr>
          <w:rFonts w:ascii="Century Gothic" w:hAnsi="Century Gothic"/>
          <w:i/>
        </w:rPr>
        <w:t>o por concurso p</w:t>
      </w:r>
      <w:r>
        <w:rPr>
          <w:rFonts w:ascii="Century Gothic" w:hAnsi="Century Gothic"/>
          <w:i/>
        </w:rPr>
        <w:t>ú</w:t>
      </w:r>
      <w:r w:rsidRPr="00724C17">
        <w:rPr>
          <w:rFonts w:ascii="Century Gothic" w:hAnsi="Century Gothic"/>
          <w:i/>
        </w:rPr>
        <w:t>blico.</w:t>
      </w:r>
      <w:r>
        <w:rPr>
          <w:rFonts w:ascii="Century Gothic" w:hAnsi="Century Gothic"/>
          <w:i/>
        </w:rPr>
        <w:t xml:space="preserve"> [</w:t>
      </w:r>
      <w:r w:rsidRPr="00724C17">
        <w:rPr>
          <w:rFonts w:ascii="Century Gothic" w:hAnsi="Century Gothic"/>
          <w:i/>
        </w:rPr>
        <w:t>...</w:t>
      </w:r>
      <w:r>
        <w:rPr>
          <w:rFonts w:ascii="Century Gothic" w:hAnsi="Century Gothic"/>
          <w:i/>
        </w:rPr>
        <w:t xml:space="preserve">] </w:t>
      </w:r>
      <w:r w:rsidRPr="00724C17">
        <w:rPr>
          <w:rFonts w:ascii="Century Gothic" w:hAnsi="Century Gothic"/>
          <w:i/>
        </w:rPr>
        <w:t>Parece-nos bastante claro que o atual ordenamento legal exclui a possibilidade de terceiriza</w:t>
      </w:r>
      <w:r>
        <w:rPr>
          <w:rFonts w:ascii="Century Gothic" w:hAnsi="Century Gothic"/>
          <w:i/>
        </w:rPr>
        <w:t>çã</w:t>
      </w:r>
      <w:r w:rsidRPr="00724C17">
        <w:rPr>
          <w:rFonts w:ascii="Century Gothic" w:hAnsi="Century Gothic"/>
          <w:i/>
        </w:rPr>
        <w:t>o da pr</w:t>
      </w:r>
      <w:r>
        <w:rPr>
          <w:rFonts w:ascii="Century Gothic" w:hAnsi="Century Gothic"/>
          <w:i/>
        </w:rPr>
        <w:t>ó</w:t>
      </w:r>
      <w:r w:rsidRPr="00724C17">
        <w:rPr>
          <w:rFonts w:ascii="Century Gothic" w:hAnsi="Century Gothic"/>
          <w:i/>
        </w:rPr>
        <w:t xml:space="preserve">pria atividade-fim do </w:t>
      </w:r>
      <w:r>
        <w:rPr>
          <w:rFonts w:ascii="Century Gothic" w:hAnsi="Century Gothic"/>
          <w:i/>
        </w:rPr>
        <w:t>ó</w:t>
      </w:r>
      <w:r w:rsidRPr="00724C17">
        <w:rPr>
          <w:rFonts w:ascii="Century Gothic" w:hAnsi="Century Gothic"/>
          <w:i/>
        </w:rPr>
        <w:t>rg</w:t>
      </w:r>
      <w:r>
        <w:rPr>
          <w:rFonts w:ascii="Century Gothic" w:hAnsi="Century Gothic"/>
          <w:i/>
        </w:rPr>
        <w:t>ã</w:t>
      </w:r>
      <w:r w:rsidRPr="00724C17">
        <w:rPr>
          <w:rFonts w:ascii="Century Gothic" w:hAnsi="Century Gothic"/>
          <w:i/>
        </w:rPr>
        <w:t>o da administra</w:t>
      </w:r>
      <w:r>
        <w:rPr>
          <w:rFonts w:ascii="Century Gothic" w:hAnsi="Century Gothic"/>
          <w:i/>
        </w:rPr>
        <w:t>çã</w:t>
      </w:r>
      <w:r w:rsidRPr="00724C17">
        <w:rPr>
          <w:rFonts w:ascii="Century Gothic" w:hAnsi="Century Gothic"/>
          <w:i/>
        </w:rPr>
        <w:t xml:space="preserve">o. Os </w:t>
      </w:r>
      <w:r>
        <w:rPr>
          <w:rFonts w:ascii="Century Gothic" w:hAnsi="Century Gothic"/>
          <w:i/>
        </w:rPr>
        <w:t>ó</w:t>
      </w:r>
      <w:r w:rsidRPr="00724C17">
        <w:rPr>
          <w:rFonts w:ascii="Century Gothic" w:hAnsi="Century Gothic"/>
          <w:i/>
        </w:rPr>
        <w:t>rg</w:t>
      </w:r>
      <w:r>
        <w:rPr>
          <w:rFonts w:ascii="Century Gothic" w:hAnsi="Century Gothic"/>
          <w:i/>
        </w:rPr>
        <w:t>ã</w:t>
      </w:r>
      <w:r w:rsidRPr="00724C17">
        <w:rPr>
          <w:rFonts w:ascii="Century Gothic" w:hAnsi="Century Gothic"/>
          <w:i/>
        </w:rPr>
        <w:t>os p</w:t>
      </w:r>
      <w:r>
        <w:rPr>
          <w:rFonts w:ascii="Century Gothic" w:hAnsi="Century Gothic"/>
          <w:i/>
        </w:rPr>
        <w:t>ú</w:t>
      </w:r>
      <w:r w:rsidRPr="00724C17">
        <w:rPr>
          <w:rFonts w:ascii="Century Gothic" w:hAnsi="Century Gothic"/>
          <w:i/>
        </w:rPr>
        <w:t>blicos n</w:t>
      </w:r>
      <w:r>
        <w:rPr>
          <w:rFonts w:ascii="Century Gothic" w:hAnsi="Century Gothic"/>
          <w:i/>
        </w:rPr>
        <w:t>ã</w:t>
      </w:r>
      <w:r w:rsidRPr="00724C17">
        <w:rPr>
          <w:rFonts w:ascii="Century Gothic" w:hAnsi="Century Gothic"/>
          <w:i/>
        </w:rPr>
        <w:t>o podem delegar a terceiros a execu</w:t>
      </w:r>
      <w:r>
        <w:rPr>
          <w:rFonts w:ascii="Century Gothic" w:hAnsi="Century Gothic"/>
          <w:i/>
        </w:rPr>
        <w:t>çã</w:t>
      </w:r>
      <w:r w:rsidRPr="00724C17">
        <w:rPr>
          <w:rFonts w:ascii="Century Gothic" w:hAnsi="Century Gothic"/>
          <w:i/>
        </w:rPr>
        <w:t>o integral de atividades que constituem sua pr</w:t>
      </w:r>
      <w:r>
        <w:rPr>
          <w:rFonts w:ascii="Century Gothic" w:hAnsi="Century Gothic"/>
          <w:i/>
        </w:rPr>
        <w:t>ó</w:t>
      </w:r>
      <w:r w:rsidRPr="00724C17">
        <w:rPr>
          <w:rFonts w:ascii="Century Gothic" w:hAnsi="Century Gothic"/>
          <w:i/>
        </w:rPr>
        <w:t>pria raz</w:t>
      </w:r>
      <w:r>
        <w:rPr>
          <w:rFonts w:ascii="Century Gothic" w:hAnsi="Century Gothic"/>
          <w:i/>
        </w:rPr>
        <w:t>ã</w:t>
      </w:r>
      <w:r w:rsidRPr="00724C17">
        <w:rPr>
          <w:rFonts w:ascii="Century Gothic" w:hAnsi="Century Gothic"/>
          <w:i/>
        </w:rPr>
        <w:t xml:space="preserve">o de ser, sob pena de burla </w:t>
      </w:r>
      <w:r>
        <w:rPr>
          <w:rFonts w:ascii="Century Gothic" w:hAnsi="Century Gothic"/>
          <w:i/>
        </w:rPr>
        <w:t>à</w:t>
      </w:r>
      <w:r w:rsidRPr="00724C17">
        <w:rPr>
          <w:rFonts w:ascii="Century Gothic" w:hAnsi="Century Gothic"/>
          <w:i/>
        </w:rPr>
        <w:t xml:space="preserve"> exig</w:t>
      </w:r>
      <w:r>
        <w:rPr>
          <w:rFonts w:ascii="Century Gothic" w:hAnsi="Century Gothic"/>
          <w:i/>
        </w:rPr>
        <w:t>ê</w:t>
      </w:r>
      <w:r w:rsidRPr="00724C17">
        <w:rPr>
          <w:rFonts w:ascii="Century Gothic" w:hAnsi="Century Gothic"/>
          <w:i/>
        </w:rPr>
        <w:t>ncia constitucional do concurso p</w:t>
      </w:r>
      <w:r>
        <w:rPr>
          <w:rFonts w:ascii="Century Gothic" w:hAnsi="Century Gothic"/>
          <w:i/>
        </w:rPr>
        <w:t>ú</w:t>
      </w:r>
      <w:r w:rsidRPr="00724C17">
        <w:rPr>
          <w:rFonts w:ascii="Century Gothic" w:hAnsi="Century Gothic"/>
          <w:i/>
        </w:rPr>
        <w:t xml:space="preserve">blico para o acesso ao cargo, e, ainda, </w:t>
      </w:r>
      <w:r>
        <w:rPr>
          <w:rFonts w:ascii="Century Gothic" w:hAnsi="Century Gothic"/>
          <w:i/>
        </w:rPr>
        <w:t>à</w:t>
      </w:r>
      <w:r w:rsidRPr="00724C17">
        <w:rPr>
          <w:rFonts w:ascii="Century Gothic" w:hAnsi="Century Gothic"/>
          <w:i/>
        </w:rPr>
        <w:t xml:space="preserve"> pr</w:t>
      </w:r>
      <w:r>
        <w:rPr>
          <w:rFonts w:ascii="Century Gothic" w:hAnsi="Century Gothic"/>
          <w:i/>
        </w:rPr>
        <w:t>ó</w:t>
      </w:r>
      <w:r w:rsidRPr="00724C17">
        <w:rPr>
          <w:rFonts w:ascii="Century Gothic" w:hAnsi="Century Gothic"/>
          <w:i/>
        </w:rPr>
        <w:t>pria lei trabalhista.</w:t>
      </w:r>
      <w:r>
        <w:rPr>
          <w:rFonts w:ascii="Century Gothic" w:hAnsi="Century Gothic"/>
          <w:i/>
        </w:rPr>
        <w:t xml:space="preserve"> </w:t>
      </w:r>
      <w:r w:rsidRPr="00724C17">
        <w:rPr>
          <w:rFonts w:ascii="Century Gothic" w:hAnsi="Century Gothic"/>
          <w:i/>
        </w:rPr>
        <w:t xml:space="preserve">Em resumo, quanto </w:t>
      </w:r>
      <w:r>
        <w:rPr>
          <w:rFonts w:ascii="Century Gothic" w:hAnsi="Century Gothic"/>
          <w:i/>
        </w:rPr>
        <w:t>à</w:t>
      </w:r>
      <w:r w:rsidRPr="00724C17">
        <w:rPr>
          <w:rFonts w:ascii="Century Gothic" w:hAnsi="Century Gothic"/>
          <w:i/>
        </w:rPr>
        <w:t xml:space="preserve"> viabilidade legal de terceiriza</w:t>
      </w:r>
      <w:r>
        <w:rPr>
          <w:rFonts w:ascii="Century Gothic" w:hAnsi="Century Gothic"/>
          <w:i/>
        </w:rPr>
        <w:t>çã</w:t>
      </w:r>
      <w:r w:rsidRPr="00724C17">
        <w:rPr>
          <w:rFonts w:ascii="Century Gothic" w:hAnsi="Century Gothic"/>
          <w:i/>
        </w:rPr>
        <w:t>o de servi</w:t>
      </w:r>
      <w:r>
        <w:rPr>
          <w:rFonts w:ascii="Century Gothic" w:hAnsi="Century Gothic"/>
          <w:i/>
        </w:rPr>
        <w:t>ç</w:t>
      </w:r>
      <w:r w:rsidRPr="00724C17">
        <w:rPr>
          <w:rFonts w:ascii="Century Gothic" w:hAnsi="Century Gothic"/>
          <w:i/>
        </w:rPr>
        <w:t>os pela administra</w:t>
      </w:r>
      <w:r>
        <w:rPr>
          <w:rFonts w:ascii="Century Gothic" w:hAnsi="Century Gothic"/>
          <w:i/>
        </w:rPr>
        <w:t>çã</w:t>
      </w:r>
      <w:r w:rsidRPr="00724C17">
        <w:rPr>
          <w:rFonts w:ascii="Century Gothic" w:hAnsi="Century Gothic"/>
          <w:i/>
        </w:rPr>
        <w:t>o p</w:t>
      </w:r>
      <w:r>
        <w:rPr>
          <w:rFonts w:ascii="Century Gothic" w:hAnsi="Century Gothic"/>
          <w:i/>
        </w:rPr>
        <w:t>ú</w:t>
      </w:r>
      <w:r w:rsidRPr="00724C17">
        <w:rPr>
          <w:rFonts w:ascii="Century Gothic" w:hAnsi="Century Gothic"/>
          <w:i/>
        </w:rPr>
        <w:t>blica, pode-se concluir que tal pr</w:t>
      </w:r>
      <w:r>
        <w:rPr>
          <w:rFonts w:ascii="Century Gothic" w:hAnsi="Century Gothic"/>
          <w:i/>
        </w:rPr>
        <w:t>á</w:t>
      </w:r>
      <w:r w:rsidRPr="00724C17">
        <w:rPr>
          <w:rFonts w:ascii="Century Gothic" w:hAnsi="Century Gothic"/>
          <w:i/>
        </w:rPr>
        <w:t xml:space="preserve">tica </w:t>
      </w:r>
      <w:r>
        <w:rPr>
          <w:rFonts w:ascii="Century Gothic" w:hAnsi="Century Gothic"/>
          <w:i/>
        </w:rPr>
        <w:t>é</w:t>
      </w:r>
      <w:r w:rsidRPr="00724C17">
        <w:rPr>
          <w:rFonts w:ascii="Century Gothic" w:hAnsi="Century Gothic"/>
          <w:i/>
        </w:rPr>
        <w:t xml:space="preserve"> l</w:t>
      </w:r>
      <w:r>
        <w:rPr>
          <w:rFonts w:ascii="Century Gothic" w:hAnsi="Century Gothic"/>
          <w:i/>
        </w:rPr>
        <w:t>í</w:t>
      </w:r>
      <w:r w:rsidRPr="00724C17">
        <w:rPr>
          <w:rFonts w:ascii="Century Gothic" w:hAnsi="Century Gothic"/>
          <w:i/>
        </w:rPr>
        <w:t xml:space="preserve">cita apenas no que diz respeito </w:t>
      </w:r>
      <w:proofErr w:type="gramStart"/>
      <w:r>
        <w:rPr>
          <w:rFonts w:ascii="Century Gothic" w:hAnsi="Century Gothic"/>
          <w:i/>
        </w:rPr>
        <w:t>à</w:t>
      </w:r>
      <w:r w:rsidRPr="00724C17">
        <w:rPr>
          <w:rFonts w:ascii="Century Gothic" w:hAnsi="Century Gothic"/>
          <w:i/>
        </w:rPr>
        <w:t>s</w:t>
      </w:r>
      <w:proofErr w:type="gramEnd"/>
      <w:r w:rsidRPr="00724C17">
        <w:rPr>
          <w:rFonts w:ascii="Century Gothic" w:hAnsi="Century Gothic"/>
          <w:i/>
        </w:rPr>
        <w:t xml:space="preserve"> atividades-meio dos entes p</w:t>
      </w:r>
      <w:r>
        <w:rPr>
          <w:rFonts w:ascii="Century Gothic" w:hAnsi="Century Gothic"/>
          <w:i/>
        </w:rPr>
        <w:t>ú</w:t>
      </w:r>
      <w:r w:rsidRPr="00724C17">
        <w:rPr>
          <w:rFonts w:ascii="Century Gothic" w:hAnsi="Century Gothic"/>
          <w:i/>
        </w:rPr>
        <w:t>blicos, n</w:t>
      </w:r>
      <w:r>
        <w:rPr>
          <w:rFonts w:ascii="Century Gothic" w:hAnsi="Century Gothic"/>
          <w:i/>
        </w:rPr>
        <w:t>ã</w:t>
      </w:r>
      <w:r w:rsidRPr="00724C17">
        <w:rPr>
          <w:rFonts w:ascii="Century Gothic" w:hAnsi="Century Gothic"/>
          <w:i/>
        </w:rPr>
        <w:t>o sendo cab</w:t>
      </w:r>
      <w:r>
        <w:rPr>
          <w:rFonts w:ascii="Century Gothic" w:hAnsi="Century Gothic"/>
          <w:i/>
        </w:rPr>
        <w:t>í</w:t>
      </w:r>
      <w:r w:rsidRPr="00724C17">
        <w:rPr>
          <w:rFonts w:ascii="Century Gothic" w:hAnsi="Century Gothic"/>
          <w:i/>
        </w:rPr>
        <w:t>vel adot</w:t>
      </w:r>
      <w:r w:rsidR="00C1161B">
        <w:rPr>
          <w:rFonts w:ascii="Century Gothic" w:hAnsi="Century Gothic"/>
          <w:i/>
        </w:rPr>
        <w:t>á</w:t>
      </w:r>
      <w:r w:rsidRPr="00724C17">
        <w:rPr>
          <w:rFonts w:ascii="Century Gothic" w:hAnsi="Century Gothic"/>
          <w:i/>
        </w:rPr>
        <w:t>-l</w:t>
      </w:r>
      <w:r>
        <w:rPr>
          <w:rFonts w:ascii="Century Gothic" w:hAnsi="Century Gothic"/>
          <w:i/>
        </w:rPr>
        <w:t>a</w:t>
      </w:r>
      <w:r w:rsidRPr="00724C17">
        <w:rPr>
          <w:rFonts w:ascii="Century Gothic" w:hAnsi="Century Gothic"/>
          <w:i/>
        </w:rPr>
        <w:t xml:space="preserve"> para o exerc</w:t>
      </w:r>
      <w:r>
        <w:rPr>
          <w:rFonts w:ascii="Century Gothic" w:hAnsi="Century Gothic"/>
          <w:i/>
        </w:rPr>
        <w:t>í</w:t>
      </w:r>
      <w:r w:rsidRPr="00724C17">
        <w:rPr>
          <w:rFonts w:ascii="Century Gothic" w:hAnsi="Century Gothic"/>
          <w:i/>
        </w:rPr>
        <w:t>cio de atividades pertinentes a atribui</w:t>
      </w:r>
      <w:r>
        <w:rPr>
          <w:rFonts w:ascii="Century Gothic" w:hAnsi="Century Gothic"/>
          <w:i/>
        </w:rPr>
        <w:t>çõ</w:t>
      </w:r>
      <w:r w:rsidRPr="00724C17">
        <w:rPr>
          <w:rFonts w:ascii="Century Gothic" w:hAnsi="Century Gothic"/>
          <w:i/>
        </w:rPr>
        <w:t>es de cargos efetivos pr</w:t>
      </w:r>
      <w:r>
        <w:rPr>
          <w:rFonts w:ascii="Century Gothic" w:hAnsi="Century Gothic"/>
          <w:i/>
        </w:rPr>
        <w:t>ó</w:t>
      </w:r>
      <w:r w:rsidRPr="00724C17">
        <w:rPr>
          <w:rFonts w:ascii="Century Gothic" w:hAnsi="Century Gothic"/>
          <w:i/>
        </w:rPr>
        <w:t>prios de seus quadros</w:t>
      </w:r>
      <w:r w:rsidR="00C1161B">
        <w:rPr>
          <w:rFonts w:ascii="Century Gothic" w:hAnsi="Century Gothic"/>
          <w:i/>
        </w:rPr>
        <w:t>”</w:t>
      </w:r>
      <w:r>
        <w:rPr>
          <w:rFonts w:ascii="Century Gothic" w:hAnsi="Century Gothic"/>
          <w:i/>
        </w:rPr>
        <w:t>.</w:t>
      </w:r>
    </w:p>
    <w:p w14:paraId="10A0727F" w14:textId="77777777" w:rsidR="00C72755" w:rsidRDefault="00C72755" w:rsidP="00C72755">
      <w:pPr>
        <w:spacing w:line="276" w:lineRule="auto"/>
        <w:jc w:val="both"/>
        <w:rPr>
          <w:rFonts w:ascii="Century Gothic" w:hAnsi="Century Gothic"/>
        </w:rPr>
      </w:pPr>
    </w:p>
    <w:p w14:paraId="76552FE0" w14:textId="77777777" w:rsidR="00C72755" w:rsidRDefault="00C1161B" w:rsidP="00C72755">
      <w:pPr>
        <w:spacing w:line="276" w:lineRule="auto"/>
        <w:jc w:val="both"/>
        <w:rPr>
          <w:rFonts w:ascii="Century Gothic" w:hAnsi="Century Gothic"/>
        </w:rPr>
      </w:pPr>
      <w:r>
        <w:rPr>
          <w:rFonts w:ascii="Century Gothic" w:hAnsi="Century Gothic"/>
        </w:rPr>
        <w:tab/>
        <w:t>Na mesma linha, considerando inconstitucional a terceirização de atividade-fim (mesmo que em entidade estatal exploradora de atividade econômica), por violação aos citados princípios constitucionais da moralidade e impessoalidade, o Superior Tribunal de Justiça</w:t>
      </w:r>
      <w:r w:rsidR="00127AFE">
        <w:rPr>
          <w:rFonts w:ascii="Century Gothic" w:hAnsi="Century Gothic"/>
        </w:rPr>
        <w:t xml:space="preserve">, ao apreciar o </w:t>
      </w:r>
      <w:proofErr w:type="spellStart"/>
      <w:proofErr w:type="gramStart"/>
      <w:r w:rsidR="00127AFE" w:rsidRPr="00127AFE">
        <w:rPr>
          <w:rFonts w:ascii="Century Gothic" w:hAnsi="Century Gothic"/>
        </w:rPr>
        <w:t>REsp</w:t>
      </w:r>
      <w:proofErr w:type="spellEnd"/>
      <w:proofErr w:type="gramEnd"/>
      <w:r w:rsidR="00127AFE" w:rsidRPr="00127AFE">
        <w:rPr>
          <w:rFonts w:ascii="Century Gothic" w:hAnsi="Century Gothic"/>
        </w:rPr>
        <w:t xml:space="preserve"> n</w:t>
      </w:r>
      <w:r w:rsidR="00127AFE">
        <w:rPr>
          <w:rFonts w:ascii="Century Gothic" w:hAnsi="Century Gothic"/>
        </w:rPr>
        <w:t>º</w:t>
      </w:r>
      <w:r w:rsidR="00127AFE" w:rsidRPr="00127AFE">
        <w:rPr>
          <w:rFonts w:ascii="Century Gothic" w:hAnsi="Century Gothic"/>
        </w:rPr>
        <w:t xml:space="preserve"> 772.241/MG</w:t>
      </w:r>
      <w:r w:rsidR="00127AFE">
        <w:rPr>
          <w:rFonts w:ascii="Century Gothic" w:hAnsi="Century Gothic"/>
        </w:rPr>
        <w:t>,</w:t>
      </w:r>
      <w:r>
        <w:rPr>
          <w:rFonts w:ascii="Century Gothic" w:hAnsi="Century Gothic"/>
        </w:rPr>
        <w:t xml:space="preserve"> decidiu constituir-se ato de improbidade administrativa a contratação interposta de funcionário</w:t>
      </w:r>
      <w:r w:rsidR="00127AFE">
        <w:rPr>
          <w:rFonts w:ascii="Century Gothic" w:hAnsi="Century Gothic"/>
        </w:rPr>
        <w:t>s</w:t>
      </w:r>
      <w:r>
        <w:rPr>
          <w:rFonts w:ascii="Century Gothic" w:hAnsi="Century Gothic"/>
        </w:rPr>
        <w:t xml:space="preserve"> em banco público: </w:t>
      </w:r>
    </w:p>
    <w:p w14:paraId="3D1A97FD" w14:textId="77777777" w:rsidR="00C72755" w:rsidRDefault="00C72755" w:rsidP="00C72755">
      <w:pPr>
        <w:spacing w:line="276" w:lineRule="auto"/>
        <w:jc w:val="both"/>
        <w:rPr>
          <w:rFonts w:ascii="Century Gothic" w:hAnsi="Century Gothic"/>
        </w:rPr>
      </w:pPr>
    </w:p>
    <w:p w14:paraId="4045A93D" w14:textId="77777777" w:rsidR="00C1161B" w:rsidRDefault="00C1161B" w:rsidP="00C1161B">
      <w:pPr>
        <w:spacing w:line="276" w:lineRule="auto"/>
        <w:ind w:left="2268"/>
        <w:jc w:val="both"/>
        <w:rPr>
          <w:rFonts w:ascii="Century Gothic" w:hAnsi="Century Gothic"/>
          <w:i/>
          <w:sz w:val="20"/>
        </w:rPr>
      </w:pPr>
      <w:r w:rsidRPr="00C1161B">
        <w:rPr>
          <w:rFonts w:ascii="Century Gothic" w:hAnsi="Century Gothic"/>
          <w:i/>
          <w:sz w:val="20"/>
        </w:rPr>
        <w:t xml:space="preserve">O ato de improbidade </w:t>
      </w:r>
      <w:proofErr w:type="gramStart"/>
      <w:r w:rsidRPr="00C1161B">
        <w:rPr>
          <w:rFonts w:ascii="Century Gothic" w:hAnsi="Century Gothic"/>
          <w:i/>
          <w:sz w:val="20"/>
        </w:rPr>
        <w:t>sub examine</w:t>
      </w:r>
      <w:proofErr w:type="gramEnd"/>
      <w:r w:rsidRPr="00C1161B">
        <w:rPr>
          <w:rFonts w:ascii="Century Gothic" w:hAnsi="Century Gothic"/>
          <w:i/>
          <w:sz w:val="20"/>
        </w:rPr>
        <w:t xml:space="preserve"> se amolda </w:t>
      </w:r>
      <w:r>
        <w:rPr>
          <w:rFonts w:ascii="Century Gothic" w:hAnsi="Century Gothic"/>
          <w:i/>
          <w:sz w:val="20"/>
        </w:rPr>
        <w:t>à</w:t>
      </w:r>
      <w:r w:rsidRPr="00C1161B">
        <w:rPr>
          <w:rFonts w:ascii="Century Gothic" w:hAnsi="Century Gothic"/>
          <w:i/>
          <w:sz w:val="20"/>
        </w:rPr>
        <w:t xml:space="preserve"> conduta prevista no art. 11, da Lei 8429/92, revelando aut</w:t>
      </w:r>
      <w:r>
        <w:rPr>
          <w:rFonts w:ascii="Century Gothic" w:hAnsi="Century Gothic"/>
          <w:i/>
          <w:sz w:val="20"/>
        </w:rPr>
        <w:t>ê</w:t>
      </w:r>
      <w:r w:rsidRPr="00C1161B">
        <w:rPr>
          <w:rFonts w:ascii="Century Gothic" w:hAnsi="Century Gothic"/>
          <w:i/>
          <w:sz w:val="20"/>
        </w:rPr>
        <w:t>ntica les</w:t>
      </w:r>
      <w:r>
        <w:rPr>
          <w:rFonts w:ascii="Century Gothic" w:hAnsi="Century Gothic"/>
          <w:i/>
          <w:sz w:val="20"/>
        </w:rPr>
        <w:t>ã</w:t>
      </w:r>
      <w:r w:rsidRPr="00C1161B">
        <w:rPr>
          <w:rFonts w:ascii="Century Gothic" w:hAnsi="Century Gothic"/>
          <w:i/>
          <w:sz w:val="20"/>
        </w:rPr>
        <w:t>o aos princ</w:t>
      </w:r>
      <w:r>
        <w:rPr>
          <w:rFonts w:ascii="Century Gothic" w:hAnsi="Century Gothic"/>
          <w:i/>
          <w:sz w:val="20"/>
        </w:rPr>
        <w:t>í</w:t>
      </w:r>
      <w:r w:rsidRPr="00C1161B">
        <w:rPr>
          <w:rFonts w:ascii="Century Gothic" w:hAnsi="Century Gothic"/>
          <w:i/>
          <w:sz w:val="20"/>
        </w:rPr>
        <w:t>pios da impessoalidade e da moralidade administrativa, tendo em vista a contrata</w:t>
      </w:r>
      <w:r>
        <w:rPr>
          <w:rFonts w:ascii="Century Gothic" w:hAnsi="Century Gothic"/>
          <w:i/>
          <w:sz w:val="20"/>
        </w:rPr>
        <w:t>çã</w:t>
      </w:r>
      <w:r w:rsidRPr="00C1161B">
        <w:rPr>
          <w:rFonts w:ascii="Century Gothic" w:hAnsi="Century Gothic"/>
          <w:i/>
          <w:sz w:val="20"/>
        </w:rPr>
        <w:t>o de funcion</w:t>
      </w:r>
      <w:r>
        <w:rPr>
          <w:rFonts w:ascii="Century Gothic" w:hAnsi="Century Gothic"/>
          <w:i/>
          <w:sz w:val="20"/>
        </w:rPr>
        <w:t>á</w:t>
      </w:r>
      <w:r w:rsidRPr="00C1161B">
        <w:rPr>
          <w:rFonts w:ascii="Century Gothic" w:hAnsi="Century Gothic"/>
          <w:i/>
          <w:sz w:val="20"/>
        </w:rPr>
        <w:t>rios, sem a realiza</w:t>
      </w:r>
      <w:r>
        <w:rPr>
          <w:rFonts w:ascii="Century Gothic" w:hAnsi="Century Gothic"/>
          <w:i/>
          <w:sz w:val="20"/>
        </w:rPr>
        <w:t>çã</w:t>
      </w:r>
      <w:r w:rsidRPr="00C1161B">
        <w:rPr>
          <w:rFonts w:ascii="Century Gothic" w:hAnsi="Century Gothic"/>
          <w:i/>
          <w:sz w:val="20"/>
        </w:rPr>
        <w:t>o de concurso p</w:t>
      </w:r>
      <w:r>
        <w:rPr>
          <w:rFonts w:ascii="Century Gothic" w:hAnsi="Century Gothic"/>
          <w:i/>
          <w:sz w:val="20"/>
        </w:rPr>
        <w:t>ú</w:t>
      </w:r>
      <w:r w:rsidRPr="00C1161B">
        <w:rPr>
          <w:rFonts w:ascii="Century Gothic" w:hAnsi="Century Gothic"/>
          <w:i/>
          <w:sz w:val="20"/>
        </w:rPr>
        <w:t>blico, mediante a manuten</w:t>
      </w:r>
      <w:r>
        <w:rPr>
          <w:rFonts w:ascii="Century Gothic" w:hAnsi="Century Gothic"/>
          <w:i/>
          <w:sz w:val="20"/>
        </w:rPr>
        <w:t>çã</w:t>
      </w:r>
      <w:r w:rsidRPr="00C1161B">
        <w:rPr>
          <w:rFonts w:ascii="Century Gothic" w:hAnsi="Century Gothic"/>
          <w:i/>
          <w:sz w:val="20"/>
        </w:rPr>
        <w:t>o de v</w:t>
      </w:r>
      <w:r>
        <w:rPr>
          <w:rFonts w:ascii="Century Gothic" w:hAnsi="Century Gothic"/>
          <w:i/>
          <w:sz w:val="20"/>
        </w:rPr>
        <w:t>á</w:t>
      </w:r>
      <w:r w:rsidRPr="00C1161B">
        <w:rPr>
          <w:rFonts w:ascii="Century Gothic" w:hAnsi="Century Gothic"/>
          <w:i/>
          <w:sz w:val="20"/>
        </w:rPr>
        <w:t>rios contratos de fornecimento de m</w:t>
      </w:r>
      <w:r>
        <w:rPr>
          <w:rFonts w:ascii="Century Gothic" w:hAnsi="Century Gothic"/>
          <w:i/>
          <w:sz w:val="20"/>
        </w:rPr>
        <w:t>ã</w:t>
      </w:r>
      <w:r w:rsidRPr="00C1161B">
        <w:rPr>
          <w:rFonts w:ascii="Century Gothic" w:hAnsi="Century Gothic"/>
          <w:i/>
          <w:sz w:val="20"/>
        </w:rPr>
        <w:t>o de obra, via terceiriza</w:t>
      </w:r>
      <w:r>
        <w:rPr>
          <w:rFonts w:ascii="Century Gothic" w:hAnsi="Century Gothic"/>
          <w:i/>
          <w:sz w:val="20"/>
        </w:rPr>
        <w:t>çã</w:t>
      </w:r>
      <w:r w:rsidRPr="00C1161B">
        <w:rPr>
          <w:rFonts w:ascii="Century Gothic" w:hAnsi="Century Gothic"/>
          <w:i/>
          <w:sz w:val="20"/>
        </w:rPr>
        <w:t>o de servi</w:t>
      </w:r>
      <w:r>
        <w:rPr>
          <w:rFonts w:ascii="Century Gothic" w:hAnsi="Century Gothic"/>
          <w:i/>
          <w:sz w:val="20"/>
        </w:rPr>
        <w:t>ç</w:t>
      </w:r>
      <w:r w:rsidRPr="00C1161B">
        <w:rPr>
          <w:rFonts w:ascii="Century Gothic" w:hAnsi="Century Gothic"/>
          <w:i/>
          <w:sz w:val="20"/>
        </w:rPr>
        <w:t>os, para trabalharem em institui</w:t>
      </w:r>
      <w:r>
        <w:rPr>
          <w:rFonts w:ascii="Century Gothic" w:hAnsi="Century Gothic"/>
          <w:i/>
          <w:sz w:val="20"/>
        </w:rPr>
        <w:t>çã</w:t>
      </w:r>
      <w:r w:rsidRPr="00C1161B">
        <w:rPr>
          <w:rFonts w:ascii="Century Gothic" w:hAnsi="Century Gothic"/>
          <w:i/>
          <w:sz w:val="20"/>
        </w:rPr>
        <w:t>o banc</w:t>
      </w:r>
      <w:r>
        <w:rPr>
          <w:rFonts w:ascii="Century Gothic" w:hAnsi="Century Gothic"/>
          <w:i/>
          <w:sz w:val="20"/>
        </w:rPr>
        <w:t>á</w:t>
      </w:r>
      <w:r w:rsidRPr="00C1161B">
        <w:rPr>
          <w:rFonts w:ascii="Century Gothic" w:hAnsi="Century Gothic"/>
          <w:i/>
          <w:sz w:val="20"/>
        </w:rPr>
        <w:t>ria estadual, com inobserv</w:t>
      </w:r>
      <w:r>
        <w:rPr>
          <w:rFonts w:ascii="Century Gothic" w:hAnsi="Century Gothic"/>
          <w:i/>
          <w:sz w:val="20"/>
        </w:rPr>
        <w:t>â</w:t>
      </w:r>
      <w:r w:rsidRPr="00C1161B">
        <w:rPr>
          <w:rFonts w:ascii="Century Gothic" w:hAnsi="Century Gothic"/>
          <w:i/>
          <w:sz w:val="20"/>
        </w:rPr>
        <w:t>ncia do art. 37, II, da Constitui</w:t>
      </w:r>
      <w:r>
        <w:rPr>
          <w:rFonts w:ascii="Century Gothic" w:hAnsi="Century Gothic"/>
          <w:i/>
          <w:sz w:val="20"/>
        </w:rPr>
        <w:t>çã</w:t>
      </w:r>
      <w:r w:rsidRPr="00C1161B">
        <w:rPr>
          <w:rFonts w:ascii="Century Gothic" w:hAnsi="Century Gothic"/>
          <w:i/>
          <w:sz w:val="20"/>
        </w:rPr>
        <w:t>o Federal</w:t>
      </w:r>
      <w:r>
        <w:rPr>
          <w:rFonts w:ascii="Century Gothic" w:hAnsi="Century Gothic"/>
          <w:i/>
          <w:sz w:val="20"/>
        </w:rPr>
        <w:t>.</w:t>
      </w:r>
    </w:p>
    <w:p w14:paraId="4B7A6B51" w14:textId="77777777" w:rsidR="00127AFE" w:rsidRDefault="00127AFE" w:rsidP="00127AFE">
      <w:pPr>
        <w:spacing w:line="276" w:lineRule="auto"/>
        <w:jc w:val="both"/>
        <w:rPr>
          <w:rFonts w:ascii="Century Gothic" w:hAnsi="Century Gothic"/>
          <w:i/>
          <w:sz w:val="20"/>
        </w:rPr>
      </w:pPr>
    </w:p>
    <w:p w14:paraId="40B5F6E1" w14:textId="10D1D126" w:rsidR="00873B8C" w:rsidRDefault="00127AFE" w:rsidP="00127AFE">
      <w:pPr>
        <w:tabs>
          <w:tab w:val="left" w:pos="1134"/>
        </w:tabs>
        <w:spacing w:line="276" w:lineRule="auto"/>
        <w:jc w:val="both"/>
        <w:rPr>
          <w:rFonts w:ascii="Century Gothic" w:hAnsi="Century Gothic"/>
        </w:rPr>
      </w:pPr>
      <w:r>
        <w:rPr>
          <w:rFonts w:ascii="Century Gothic" w:hAnsi="Century Gothic"/>
          <w:sz w:val="20"/>
        </w:rPr>
        <w:tab/>
      </w:r>
      <w:r w:rsidR="00873B8C">
        <w:rPr>
          <w:rFonts w:ascii="Century Gothic" w:hAnsi="Century Gothic"/>
        </w:rPr>
        <w:t>Nesse contexto</w:t>
      </w:r>
      <w:r w:rsidR="002D6C14">
        <w:rPr>
          <w:rFonts w:ascii="Century Gothic" w:hAnsi="Century Gothic"/>
        </w:rPr>
        <w:t xml:space="preserve">, </w:t>
      </w:r>
      <w:r w:rsidR="00873B8C">
        <w:rPr>
          <w:rFonts w:ascii="Century Gothic" w:hAnsi="Century Gothic"/>
        </w:rPr>
        <w:t xml:space="preserve">a despeito das graves mazelas advindas da aprovação do </w:t>
      </w:r>
      <w:r w:rsidR="00873B8C" w:rsidRPr="00634D82">
        <w:rPr>
          <w:rFonts w:ascii="Century Gothic" w:hAnsi="Century Gothic"/>
        </w:rPr>
        <w:t>Projeto de Lei nº 4.302/98</w:t>
      </w:r>
      <w:r w:rsidR="00873B8C">
        <w:rPr>
          <w:rFonts w:ascii="Century Gothic" w:hAnsi="Century Gothic"/>
        </w:rPr>
        <w:t>,</w:t>
      </w:r>
      <w:r w:rsidR="002D6C14">
        <w:rPr>
          <w:rFonts w:ascii="Century Gothic" w:hAnsi="Century Gothic"/>
        </w:rPr>
        <w:t xml:space="preserve"> </w:t>
      </w:r>
      <w:r w:rsidR="00873B8C">
        <w:rPr>
          <w:rFonts w:ascii="Century Gothic" w:hAnsi="Century Gothic"/>
        </w:rPr>
        <w:t>a possibilidade de a terceirização das atividades-fim</w:t>
      </w:r>
      <w:r w:rsidR="002D6C14">
        <w:rPr>
          <w:rFonts w:ascii="Century Gothic" w:hAnsi="Century Gothic"/>
        </w:rPr>
        <w:t xml:space="preserve"> </w:t>
      </w:r>
      <w:r w:rsidR="00873B8C">
        <w:rPr>
          <w:rFonts w:ascii="Century Gothic" w:hAnsi="Century Gothic"/>
        </w:rPr>
        <w:t>alcançar o</w:t>
      </w:r>
      <w:r w:rsidR="002D6C14">
        <w:rPr>
          <w:rFonts w:ascii="Century Gothic" w:hAnsi="Century Gothic"/>
        </w:rPr>
        <w:t xml:space="preserve"> </w:t>
      </w:r>
      <w:r w:rsidR="00873B8C">
        <w:rPr>
          <w:rFonts w:ascii="Century Gothic" w:hAnsi="Century Gothic"/>
        </w:rPr>
        <w:t>setor</w:t>
      </w:r>
      <w:r w:rsidR="002D6C14">
        <w:rPr>
          <w:rFonts w:ascii="Century Gothic" w:hAnsi="Century Gothic"/>
        </w:rPr>
        <w:t xml:space="preserve"> públic</w:t>
      </w:r>
      <w:r w:rsidR="00873B8C">
        <w:rPr>
          <w:rFonts w:ascii="Century Gothic" w:hAnsi="Century Gothic"/>
        </w:rPr>
        <w:t>o resta mitigada</w:t>
      </w:r>
      <w:r w:rsidR="002D6C14">
        <w:rPr>
          <w:rFonts w:ascii="Century Gothic" w:hAnsi="Century Gothic"/>
        </w:rPr>
        <w:t xml:space="preserve"> </w:t>
      </w:r>
      <w:r w:rsidR="00873B8C">
        <w:rPr>
          <w:rFonts w:ascii="Century Gothic" w:hAnsi="Century Gothic"/>
        </w:rPr>
        <w:t xml:space="preserve">pelos </w:t>
      </w:r>
      <w:r w:rsidR="002D6C14">
        <w:rPr>
          <w:rFonts w:ascii="Century Gothic" w:hAnsi="Century Gothic"/>
        </w:rPr>
        <w:t>preceitos de ordem constitucional que impõem o concurso como meio de acesso</w:t>
      </w:r>
      <w:r w:rsidR="00CC4248">
        <w:rPr>
          <w:rFonts w:ascii="Century Gothic" w:hAnsi="Century Gothic"/>
        </w:rPr>
        <w:t xml:space="preserve"> ao</w:t>
      </w:r>
      <w:r w:rsidR="00873B8C">
        <w:rPr>
          <w:rFonts w:ascii="Century Gothic" w:hAnsi="Century Gothic"/>
        </w:rPr>
        <w:t>s</w:t>
      </w:r>
      <w:r w:rsidR="00CC4248">
        <w:rPr>
          <w:rFonts w:ascii="Century Gothic" w:hAnsi="Century Gothic"/>
        </w:rPr>
        <w:t xml:space="preserve"> </w:t>
      </w:r>
      <w:r w:rsidR="00873B8C">
        <w:rPr>
          <w:rFonts w:ascii="Century Gothic" w:hAnsi="Century Gothic"/>
        </w:rPr>
        <w:t>cargos</w:t>
      </w:r>
      <w:r w:rsidR="00CC4248">
        <w:rPr>
          <w:rFonts w:ascii="Century Gothic" w:hAnsi="Century Gothic"/>
        </w:rPr>
        <w:t xml:space="preserve"> público</w:t>
      </w:r>
      <w:r w:rsidR="008D5742">
        <w:rPr>
          <w:rFonts w:ascii="Century Gothic" w:hAnsi="Century Gothic"/>
        </w:rPr>
        <w:t>s</w:t>
      </w:r>
      <w:r w:rsidR="00873B8C">
        <w:rPr>
          <w:rFonts w:ascii="Century Gothic" w:hAnsi="Century Gothic"/>
        </w:rPr>
        <w:t xml:space="preserve"> e consagram o primado da moralidade e impessoalidade</w:t>
      </w:r>
      <w:r w:rsidR="00CC4248">
        <w:rPr>
          <w:rFonts w:ascii="Century Gothic" w:hAnsi="Century Gothic"/>
        </w:rPr>
        <w:t xml:space="preserve">. </w:t>
      </w:r>
    </w:p>
    <w:p w14:paraId="14CAAA09" w14:textId="77777777" w:rsidR="00873B8C" w:rsidRDefault="00873B8C" w:rsidP="00127AFE">
      <w:pPr>
        <w:tabs>
          <w:tab w:val="left" w:pos="1134"/>
        </w:tabs>
        <w:spacing w:line="276" w:lineRule="auto"/>
        <w:jc w:val="both"/>
        <w:rPr>
          <w:rFonts w:ascii="Century Gothic" w:hAnsi="Century Gothic"/>
        </w:rPr>
      </w:pPr>
    </w:p>
    <w:p w14:paraId="3273DA51" w14:textId="7E107E5F" w:rsidR="00127AFE" w:rsidRPr="00127AFE" w:rsidRDefault="00873B8C" w:rsidP="00127AFE">
      <w:pPr>
        <w:tabs>
          <w:tab w:val="left" w:pos="1134"/>
        </w:tabs>
        <w:spacing w:line="276" w:lineRule="auto"/>
        <w:jc w:val="both"/>
        <w:rPr>
          <w:rFonts w:ascii="Century Gothic" w:hAnsi="Century Gothic"/>
        </w:rPr>
      </w:pPr>
      <w:r>
        <w:rPr>
          <w:rFonts w:ascii="Century Gothic" w:hAnsi="Century Gothic"/>
        </w:rPr>
        <w:tab/>
        <w:t>E, destaque-se,</w:t>
      </w:r>
      <w:r w:rsidR="00CC4248">
        <w:rPr>
          <w:rFonts w:ascii="Century Gothic" w:hAnsi="Century Gothic"/>
        </w:rPr>
        <w:t xml:space="preserve"> qualquer </w:t>
      </w:r>
      <w:r w:rsidR="008D5742">
        <w:rPr>
          <w:rFonts w:ascii="Century Gothic" w:hAnsi="Century Gothic"/>
        </w:rPr>
        <w:t>achaque</w:t>
      </w:r>
      <w:r>
        <w:rPr>
          <w:rFonts w:ascii="Century Gothic" w:hAnsi="Century Gothic"/>
        </w:rPr>
        <w:t xml:space="preserve"> </w:t>
      </w:r>
      <w:r w:rsidR="008D5742">
        <w:rPr>
          <w:rFonts w:ascii="Century Gothic" w:hAnsi="Century Gothic"/>
        </w:rPr>
        <w:t xml:space="preserve">a </w:t>
      </w:r>
      <w:r>
        <w:rPr>
          <w:rFonts w:ascii="Century Gothic" w:hAnsi="Century Gothic"/>
        </w:rPr>
        <w:t>esses valores</w:t>
      </w:r>
      <w:r w:rsidR="00CC4248">
        <w:rPr>
          <w:rFonts w:ascii="Century Gothic" w:hAnsi="Century Gothic"/>
        </w:rPr>
        <w:t xml:space="preserve"> </w:t>
      </w:r>
      <w:r>
        <w:rPr>
          <w:rFonts w:ascii="Century Gothic" w:hAnsi="Century Gothic"/>
        </w:rPr>
        <w:t>é</w:t>
      </w:r>
      <w:r w:rsidR="00CC4248">
        <w:rPr>
          <w:rFonts w:ascii="Century Gothic" w:hAnsi="Century Gothic"/>
        </w:rPr>
        <w:t xml:space="preserve"> passível d</w:t>
      </w:r>
      <w:r w:rsidR="001737BD">
        <w:rPr>
          <w:rFonts w:ascii="Century Gothic" w:hAnsi="Century Gothic"/>
        </w:rPr>
        <w:t>e</w:t>
      </w:r>
      <w:r w:rsidR="00CC4248">
        <w:rPr>
          <w:rFonts w:ascii="Century Gothic" w:hAnsi="Century Gothic"/>
        </w:rPr>
        <w:t xml:space="preserve"> </w:t>
      </w:r>
      <w:r>
        <w:rPr>
          <w:rFonts w:ascii="Century Gothic" w:hAnsi="Century Gothic"/>
        </w:rPr>
        <w:t xml:space="preserve">reprimenda </w:t>
      </w:r>
      <w:r w:rsidR="00CC4248">
        <w:rPr>
          <w:rFonts w:ascii="Century Gothic" w:hAnsi="Century Gothic"/>
        </w:rPr>
        <w:t>judicial.</w:t>
      </w:r>
      <w:r w:rsidR="002D6C14">
        <w:rPr>
          <w:rFonts w:ascii="Century Gothic" w:hAnsi="Century Gothic"/>
        </w:rPr>
        <w:t xml:space="preserve"> </w:t>
      </w:r>
    </w:p>
    <w:sectPr w:rsidR="00127AFE" w:rsidRPr="00127AFE" w:rsidSect="00191DFE">
      <w:headerReference w:type="default" r:id="rId7"/>
      <w:footerReference w:type="default" r:id="rId8"/>
      <w:pgSz w:w="11900" w:h="16840"/>
      <w:pgMar w:top="1440"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6D13" w14:textId="77777777" w:rsidR="005B2903" w:rsidRDefault="005B2903" w:rsidP="00DA700E">
      <w:r>
        <w:separator/>
      </w:r>
    </w:p>
  </w:endnote>
  <w:endnote w:type="continuationSeparator" w:id="0">
    <w:p w14:paraId="3C40C601" w14:textId="77777777" w:rsidR="005B2903" w:rsidRDefault="005B2903" w:rsidP="00D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ajan Pro">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3A79" w14:textId="77777777" w:rsidR="00873B8C" w:rsidRPr="008F5310" w:rsidRDefault="00873B8C" w:rsidP="00A076A8">
    <w:pPr>
      <w:pStyle w:val="Rodap"/>
      <w:pBdr>
        <w:top w:val="double" w:sz="4" w:space="1" w:color="808080"/>
      </w:pBdr>
      <w:ind w:right="-285"/>
      <w:jc w:val="center"/>
      <w:rPr>
        <w:rFonts w:ascii="Trajan Pro" w:hAnsi="Trajan Pro"/>
        <w:i/>
        <w:color w:val="808080"/>
        <w:sz w:val="16"/>
        <w:szCs w:val="16"/>
      </w:rPr>
    </w:pPr>
    <w:r w:rsidRPr="008F5310">
      <w:rPr>
        <w:rFonts w:ascii="Trajan Pro" w:hAnsi="Trajan Pro"/>
        <w:i/>
        <w:color w:val="808080"/>
        <w:sz w:val="16"/>
        <w:szCs w:val="16"/>
      </w:rPr>
      <w:t>Av. Barão do Rio Branco, 2288, salas 160</w:t>
    </w:r>
    <w:r>
      <w:rPr>
        <w:rFonts w:ascii="Trajan Pro" w:hAnsi="Trajan Pro"/>
        <w:i/>
        <w:color w:val="808080"/>
        <w:sz w:val="16"/>
        <w:szCs w:val="16"/>
      </w:rPr>
      <w:t>1</w:t>
    </w:r>
    <w:r w:rsidRPr="008F5310">
      <w:rPr>
        <w:rFonts w:ascii="Trajan Pro" w:hAnsi="Trajan Pro"/>
        <w:i/>
        <w:color w:val="808080"/>
        <w:sz w:val="16"/>
        <w:szCs w:val="16"/>
      </w:rPr>
      <w:t>-160</w:t>
    </w:r>
    <w:r>
      <w:rPr>
        <w:rFonts w:ascii="Trajan Pro" w:hAnsi="Trajan Pro"/>
        <w:i/>
        <w:color w:val="808080"/>
        <w:sz w:val="16"/>
        <w:szCs w:val="16"/>
      </w:rPr>
      <w:t>2</w:t>
    </w:r>
    <w:r w:rsidRPr="008F5310">
      <w:rPr>
        <w:rFonts w:ascii="Trajan Pro" w:hAnsi="Trajan Pro"/>
        <w:i/>
        <w:color w:val="808080"/>
        <w:sz w:val="16"/>
        <w:szCs w:val="16"/>
      </w:rPr>
      <w:t>, Ed. Solar do Progresso, CEP 36.016-310,</w:t>
    </w:r>
  </w:p>
  <w:p w14:paraId="202F081C" w14:textId="1CE3E949" w:rsidR="00873B8C" w:rsidRDefault="00873B8C" w:rsidP="00A076A8">
    <w:pPr>
      <w:pStyle w:val="Rodap"/>
      <w:pBdr>
        <w:top w:val="double" w:sz="4" w:space="1" w:color="808080"/>
      </w:pBdr>
      <w:ind w:right="-285"/>
      <w:jc w:val="center"/>
    </w:pPr>
    <w:r w:rsidRPr="008F5310">
      <w:rPr>
        <w:rFonts w:ascii="Trajan Pro" w:hAnsi="Trajan Pro"/>
        <w:i/>
        <w:color w:val="808080"/>
        <w:sz w:val="16"/>
        <w:szCs w:val="16"/>
      </w:rPr>
      <w:t xml:space="preserve">Juiz de Fora, MG - </w:t>
    </w:r>
    <w:proofErr w:type="spellStart"/>
    <w:r w:rsidRPr="008F5310">
      <w:rPr>
        <w:rFonts w:ascii="Trajan Pro" w:hAnsi="Trajan Pro"/>
        <w:i/>
        <w:color w:val="808080"/>
        <w:sz w:val="16"/>
        <w:szCs w:val="16"/>
      </w:rPr>
      <w:t>Tel</w:t>
    </w:r>
    <w:proofErr w:type="spellEnd"/>
    <w:r w:rsidRPr="008F5310">
      <w:rPr>
        <w:rFonts w:ascii="Trajan Pro" w:hAnsi="Trajan Pro"/>
        <w:i/>
        <w:color w:val="808080"/>
        <w:sz w:val="16"/>
        <w:szCs w:val="16"/>
      </w:rPr>
      <w:t>/fax: (32) 3233-2950 – (32)</w:t>
    </w:r>
    <w:r w:rsidRPr="008F5310">
      <w:rPr>
        <w:color w:val="808080"/>
      </w:rPr>
      <w:t xml:space="preserve"> </w:t>
    </w:r>
    <w:r w:rsidRPr="008F5310">
      <w:rPr>
        <w:rFonts w:ascii="Trajan Pro" w:hAnsi="Trajan Pro"/>
        <w:i/>
        <w:color w:val="808080"/>
        <w:sz w:val="16"/>
        <w:szCs w:val="16"/>
      </w:rPr>
      <w:t>3216-7890</w:t>
    </w:r>
    <w:r>
      <w:rPr>
        <w:noProof/>
        <w:lang w:eastAsia="pt-BR"/>
      </w:rPr>
      <mc:AlternateContent>
        <mc:Choice Requires="wps">
          <w:drawing>
            <wp:anchor distT="0" distB="0" distL="0" distR="0" simplePos="0" relativeHeight="251659264" behindDoc="0" locked="0" layoutInCell="1" allowOverlap="1" wp14:anchorId="6BF7674C" wp14:editId="27BA4BF9">
              <wp:simplePos x="0" y="0"/>
              <wp:positionH relativeFrom="margin">
                <wp:align>right</wp:align>
              </wp:positionH>
              <wp:positionV relativeFrom="paragraph">
                <wp:posOffset>635</wp:posOffset>
              </wp:positionV>
              <wp:extent cx="277495" cy="172085"/>
              <wp:effectExtent l="4445" t="508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2C4DA" w14:textId="77777777" w:rsidR="00873B8C" w:rsidRPr="008C5298" w:rsidRDefault="00873B8C" w:rsidP="00A076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29.35pt;margin-top:.05pt;width:21.85pt;height:13.5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" stroked="f">
              <v:textbox inset="0,0,0,0">
                <w:txbxContent>
                  <w:p w14:paraId="0D42C4DA" w14:textId="77777777" w:rsidR="00873B8C" w:rsidRPr="008C5298" w:rsidRDefault="00873B8C" w:rsidP="00A076A8"/>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44FE" w14:textId="77777777" w:rsidR="005B2903" w:rsidRDefault="005B2903" w:rsidP="00DA700E">
      <w:r>
        <w:separator/>
      </w:r>
    </w:p>
  </w:footnote>
  <w:footnote w:type="continuationSeparator" w:id="0">
    <w:p w14:paraId="3D7615C9" w14:textId="77777777" w:rsidR="005B2903" w:rsidRDefault="005B2903" w:rsidP="00DA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double" w:sz="4" w:space="0" w:color="808080"/>
      </w:tblBorders>
      <w:shd w:val="clear" w:color="auto" w:fill="FFFFFF"/>
      <w:tblLook w:val="01E0" w:firstRow="1" w:lastRow="1" w:firstColumn="1" w:lastColumn="1" w:noHBand="0" w:noVBand="0"/>
    </w:tblPr>
    <w:tblGrid>
      <w:gridCol w:w="7066"/>
      <w:gridCol w:w="2114"/>
    </w:tblGrid>
    <w:tr w:rsidR="00873B8C" w14:paraId="652E6844" w14:textId="77777777" w:rsidTr="00DA700E">
      <w:trPr>
        <w:trHeight w:val="1135"/>
      </w:trPr>
      <w:tc>
        <w:tcPr>
          <w:tcW w:w="7103" w:type="dxa"/>
          <w:shd w:val="clear" w:color="auto" w:fill="FFFFFF"/>
          <w:vAlign w:val="center"/>
        </w:tcPr>
        <w:p w14:paraId="55DF0355" w14:textId="77777777" w:rsidR="00873B8C" w:rsidRPr="008F5310" w:rsidRDefault="00873B8C" w:rsidP="00DA700E">
          <w:pPr>
            <w:pStyle w:val="Cabealho"/>
            <w:spacing w:line="276" w:lineRule="auto"/>
            <w:rPr>
              <w:rFonts w:ascii="Trajan Pro" w:hAnsi="Trajan Pro"/>
              <w:color w:val="808080"/>
              <w:sz w:val="14"/>
              <w:szCs w:val="14"/>
            </w:rPr>
          </w:pPr>
          <w:proofErr w:type="spellStart"/>
          <w:r w:rsidRPr="008F5310">
            <w:rPr>
              <w:rFonts w:ascii="Trajan Pro" w:hAnsi="Trajan Pro"/>
              <w:color w:val="808080"/>
              <w:sz w:val="14"/>
              <w:szCs w:val="14"/>
            </w:rPr>
            <w:t>Christofer</w:t>
          </w:r>
          <w:proofErr w:type="spellEnd"/>
          <w:r w:rsidRPr="008F5310">
            <w:rPr>
              <w:rFonts w:ascii="Trajan Pro" w:hAnsi="Trajan Pro"/>
              <w:color w:val="808080"/>
              <w:sz w:val="14"/>
              <w:szCs w:val="14"/>
            </w:rPr>
            <w:t xml:space="preserve"> Cunha Mansur - OAB/MG 93.236</w:t>
          </w:r>
        </w:p>
        <w:p w14:paraId="678FA4E0" w14:textId="77777777" w:rsidR="00873B8C" w:rsidRPr="008F5310" w:rsidRDefault="00873B8C" w:rsidP="00DA700E">
          <w:pPr>
            <w:pStyle w:val="Cabealho"/>
            <w:spacing w:line="276" w:lineRule="auto"/>
            <w:rPr>
              <w:rFonts w:ascii="Trajan Pro" w:hAnsi="Trajan Pro"/>
              <w:color w:val="808080"/>
              <w:sz w:val="14"/>
              <w:szCs w:val="14"/>
            </w:rPr>
          </w:pPr>
          <w:r w:rsidRPr="008F5310">
            <w:rPr>
              <w:rFonts w:ascii="Trajan Pro" w:hAnsi="Trajan Pro"/>
              <w:color w:val="808080"/>
              <w:sz w:val="14"/>
              <w:szCs w:val="14"/>
            </w:rPr>
            <w:t>Leonardo de Castro Pereira – OAB/MG 92</w:t>
          </w:r>
          <w:r w:rsidRPr="008F5310">
            <w:rPr>
              <w:rFonts w:ascii="Trajan Pro" w:hAnsi="Trajan Pro"/>
              <w:color w:val="BFBFBF"/>
              <w:sz w:val="14"/>
              <w:szCs w:val="14"/>
            </w:rPr>
            <w:t>.</w:t>
          </w:r>
          <w:r w:rsidRPr="008F5310">
            <w:rPr>
              <w:rFonts w:ascii="Trajan Pro" w:hAnsi="Trajan Pro"/>
              <w:color w:val="808080"/>
              <w:sz w:val="14"/>
              <w:szCs w:val="14"/>
            </w:rPr>
            <w:t>697</w:t>
          </w:r>
        </w:p>
        <w:p w14:paraId="0CB50CC8" w14:textId="77777777" w:rsidR="00873B8C" w:rsidRDefault="00873B8C" w:rsidP="00DA700E">
          <w:pPr>
            <w:pStyle w:val="Cabealho"/>
            <w:spacing w:line="276" w:lineRule="auto"/>
          </w:pPr>
          <w:r w:rsidRPr="008F5310">
            <w:rPr>
              <w:rFonts w:ascii="Trajan Pro" w:hAnsi="Trajan Pro"/>
              <w:color w:val="808080"/>
              <w:sz w:val="14"/>
              <w:szCs w:val="14"/>
            </w:rPr>
            <w:t>Ricardo de Castro Pereira - OAB/MG 93.253</w:t>
          </w:r>
        </w:p>
      </w:tc>
      <w:tc>
        <w:tcPr>
          <w:tcW w:w="2077" w:type="dxa"/>
          <w:shd w:val="clear" w:color="auto" w:fill="FFFFFF"/>
        </w:tcPr>
        <w:p w14:paraId="18B7FB3F" w14:textId="14984C82" w:rsidR="00873B8C" w:rsidRDefault="00873B8C" w:rsidP="00CA3390">
          <w:pPr>
            <w:pStyle w:val="Cabealho"/>
            <w:jc w:val="right"/>
          </w:pPr>
          <w:r>
            <w:rPr>
              <w:noProof/>
              <w:lang w:eastAsia="pt-BR"/>
            </w:rPr>
            <w:drawing>
              <wp:inline distT="0" distB="0" distL="0" distR="0" wp14:anchorId="53F74D52" wp14:editId="4AD97CDF">
                <wp:extent cx="1205230" cy="657860"/>
                <wp:effectExtent l="0" t="0" r="0" b="2540"/>
                <wp:docPr id="3" name="Picture 3" descr="LOGOTIPO_MC_E_C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_MC_E_C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657860"/>
                        </a:xfrm>
                        <a:prstGeom prst="rect">
                          <a:avLst/>
                        </a:prstGeom>
                        <a:noFill/>
                        <a:ln>
                          <a:noFill/>
                        </a:ln>
                      </pic:spPr>
                    </pic:pic>
                  </a:graphicData>
                </a:graphic>
              </wp:inline>
            </w:drawing>
          </w:r>
        </w:p>
      </w:tc>
    </w:tr>
  </w:tbl>
  <w:p w14:paraId="4062E460" w14:textId="77777777" w:rsidR="00873B8C" w:rsidRDefault="00873B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82"/>
    <w:rsid w:val="000C4E6C"/>
    <w:rsid w:val="0012671C"/>
    <w:rsid w:val="00127AFE"/>
    <w:rsid w:val="001737BD"/>
    <w:rsid w:val="00191DFE"/>
    <w:rsid w:val="00224115"/>
    <w:rsid w:val="00236FE4"/>
    <w:rsid w:val="002D6C14"/>
    <w:rsid w:val="002E246F"/>
    <w:rsid w:val="00375697"/>
    <w:rsid w:val="005B2903"/>
    <w:rsid w:val="00634D82"/>
    <w:rsid w:val="006F6E2D"/>
    <w:rsid w:val="00705362"/>
    <w:rsid w:val="00724C17"/>
    <w:rsid w:val="0074680B"/>
    <w:rsid w:val="007538FC"/>
    <w:rsid w:val="007E3CF2"/>
    <w:rsid w:val="00873B8C"/>
    <w:rsid w:val="00890A25"/>
    <w:rsid w:val="008C3D8C"/>
    <w:rsid w:val="008D5742"/>
    <w:rsid w:val="009D1267"/>
    <w:rsid w:val="00A076A8"/>
    <w:rsid w:val="00C1161B"/>
    <w:rsid w:val="00C72755"/>
    <w:rsid w:val="00C9739C"/>
    <w:rsid w:val="00CA3390"/>
    <w:rsid w:val="00CC4248"/>
    <w:rsid w:val="00DA700E"/>
    <w:rsid w:val="00E86C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C2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700E"/>
    <w:pPr>
      <w:tabs>
        <w:tab w:val="center" w:pos="4320"/>
        <w:tab w:val="right" w:pos="8640"/>
      </w:tabs>
    </w:pPr>
  </w:style>
  <w:style w:type="character" w:customStyle="1" w:styleId="CabealhoChar">
    <w:name w:val="Cabeçalho Char"/>
    <w:basedOn w:val="Fontepargpadro"/>
    <w:link w:val="Cabealho"/>
    <w:uiPriority w:val="99"/>
    <w:rsid w:val="00DA700E"/>
  </w:style>
  <w:style w:type="paragraph" w:styleId="Rodap">
    <w:name w:val="footer"/>
    <w:basedOn w:val="Normal"/>
    <w:link w:val="RodapChar"/>
    <w:unhideWhenUsed/>
    <w:rsid w:val="00DA700E"/>
    <w:pPr>
      <w:tabs>
        <w:tab w:val="center" w:pos="4320"/>
        <w:tab w:val="right" w:pos="8640"/>
      </w:tabs>
    </w:pPr>
  </w:style>
  <w:style w:type="character" w:customStyle="1" w:styleId="RodapChar">
    <w:name w:val="Rodapé Char"/>
    <w:basedOn w:val="Fontepargpadro"/>
    <w:link w:val="Rodap"/>
    <w:rsid w:val="00DA700E"/>
  </w:style>
  <w:style w:type="paragraph" w:styleId="Textodebalo">
    <w:name w:val="Balloon Text"/>
    <w:basedOn w:val="Normal"/>
    <w:link w:val="TextodebaloChar"/>
    <w:uiPriority w:val="99"/>
    <w:semiHidden/>
    <w:unhideWhenUsed/>
    <w:rsid w:val="00DA700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A700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700E"/>
    <w:pPr>
      <w:tabs>
        <w:tab w:val="center" w:pos="4320"/>
        <w:tab w:val="right" w:pos="8640"/>
      </w:tabs>
    </w:pPr>
  </w:style>
  <w:style w:type="character" w:customStyle="1" w:styleId="CabealhoChar">
    <w:name w:val="Cabeçalho Char"/>
    <w:basedOn w:val="Fontepargpadro"/>
    <w:link w:val="Cabealho"/>
    <w:uiPriority w:val="99"/>
    <w:rsid w:val="00DA700E"/>
  </w:style>
  <w:style w:type="paragraph" w:styleId="Rodap">
    <w:name w:val="footer"/>
    <w:basedOn w:val="Normal"/>
    <w:link w:val="RodapChar"/>
    <w:unhideWhenUsed/>
    <w:rsid w:val="00DA700E"/>
    <w:pPr>
      <w:tabs>
        <w:tab w:val="center" w:pos="4320"/>
        <w:tab w:val="right" w:pos="8640"/>
      </w:tabs>
    </w:pPr>
  </w:style>
  <w:style w:type="character" w:customStyle="1" w:styleId="RodapChar">
    <w:name w:val="Rodapé Char"/>
    <w:basedOn w:val="Fontepargpadro"/>
    <w:link w:val="Rodap"/>
    <w:rsid w:val="00DA700E"/>
  </w:style>
  <w:style w:type="paragraph" w:styleId="Textodebalo">
    <w:name w:val="Balloon Text"/>
    <w:basedOn w:val="Normal"/>
    <w:link w:val="TextodebaloChar"/>
    <w:uiPriority w:val="99"/>
    <w:semiHidden/>
    <w:unhideWhenUsed/>
    <w:rsid w:val="00DA700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A70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71259">
      <w:bodyDiv w:val="1"/>
      <w:marLeft w:val="0"/>
      <w:marRight w:val="0"/>
      <w:marTop w:val="0"/>
      <w:marBottom w:val="0"/>
      <w:divBdr>
        <w:top w:val="none" w:sz="0" w:space="0" w:color="auto"/>
        <w:left w:val="none" w:sz="0" w:space="0" w:color="auto"/>
        <w:bottom w:val="none" w:sz="0" w:space="0" w:color="auto"/>
        <w:right w:val="none" w:sz="0" w:space="0" w:color="auto"/>
      </w:divBdr>
      <w:divsChild>
        <w:div w:id="1254125424">
          <w:marLeft w:val="0"/>
          <w:marRight w:val="0"/>
          <w:marTop w:val="0"/>
          <w:marBottom w:val="0"/>
          <w:divBdr>
            <w:top w:val="none" w:sz="0" w:space="0" w:color="auto"/>
            <w:left w:val="none" w:sz="0" w:space="0" w:color="auto"/>
            <w:bottom w:val="none" w:sz="0" w:space="0" w:color="auto"/>
            <w:right w:val="none" w:sz="0" w:space="0" w:color="auto"/>
          </w:divBdr>
          <w:divsChild>
            <w:div w:id="352655107">
              <w:marLeft w:val="0"/>
              <w:marRight w:val="0"/>
              <w:marTop w:val="0"/>
              <w:marBottom w:val="0"/>
              <w:divBdr>
                <w:top w:val="none" w:sz="0" w:space="0" w:color="auto"/>
                <w:left w:val="none" w:sz="0" w:space="0" w:color="auto"/>
                <w:bottom w:val="none" w:sz="0" w:space="0" w:color="auto"/>
                <w:right w:val="none" w:sz="0" w:space="0" w:color="auto"/>
              </w:divBdr>
              <w:divsChild>
                <w:div w:id="849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2404">
      <w:bodyDiv w:val="1"/>
      <w:marLeft w:val="0"/>
      <w:marRight w:val="0"/>
      <w:marTop w:val="0"/>
      <w:marBottom w:val="0"/>
      <w:divBdr>
        <w:top w:val="none" w:sz="0" w:space="0" w:color="auto"/>
        <w:left w:val="none" w:sz="0" w:space="0" w:color="auto"/>
        <w:bottom w:val="none" w:sz="0" w:space="0" w:color="auto"/>
        <w:right w:val="none" w:sz="0" w:space="0" w:color="auto"/>
      </w:divBdr>
      <w:divsChild>
        <w:div w:id="1353069463">
          <w:marLeft w:val="0"/>
          <w:marRight w:val="0"/>
          <w:marTop w:val="0"/>
          <w:marBottom w:val="0"/>
          <w:divBdr>
            <w:top w:val="none" w:sz="0" w:space="0" w:color="auto"/>
            <w:left w:val="none" w:sz="0" w:space="0" w:color="auto"/>
            <w:bottom w:val="none" w:sz="0" w:space="0" w:color="auto"/>
            <w:right w:val="none" w:sz="0" w:space="0" w:color="auto"/>
          </w:divBdr>
          <w:divsChild>
            <w:div w:id="749695209">
              <w:marLeft w:val="0"/>
              <w:marRight w:val="0"/>
              <w:marTop w:val="0"/>
              <w:marBottom w:val="0"/>
              <w:divBdr>
                <w:top w:val="none" w:sz="0" w:space="0" w:color="auto"/>
                <w:left w:val="none" w:sz="0" w:space="0" w:color="auto"/>
                <w:bottom w:val="none" w:sz="0" w:space="0" w:color="auto"/>
                <w:right w:val="none" w:sz="0" w:space="0" w:color="auto"/>
              </w:divBdr>
              <w:divsChild>
                <w:div w:id="10052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7806">
      <w:bodyDiv w:val="1"/>
      <w:marLeft w:val="0"/>
      <w:marRight w:val="0"/>
      <w:marTop w:val="0"/>
      <w:marBottom w:val="0"/>
      <w:divBdr>
        <w:top w:val="none" w:sz="0" w:space="0" w:color="auto"/>
        <w:left w:val="none" w:sz="0" w:space="0" w:color="auto"/>
        <w:bottom w:val="none" w:sz="0" w:space="0" w:color="auto"/>
        <w:right w:val="none" w:sz="0" w:space="0" w:color="auto"/>
      </w:divBdr>
      <w:divsChild>
        <w:div w:id="1487672848">
          <w:marLeft w:val="0"/>
          <w:marRight w:val="0"/>
          <w:marTop w:val="0"/>
          <w:marBottom w:val="0"/>
          <w:divBdr>
            <w:top w:val="none" w:sz="0" w:space="0" w:color="auto"/>
            <w:left w:val="none" w:sz="0" w:space="0" w:color="auto"/>
            <w:bottom w:val="none" w:sz="0" w:space="0" w:color="auto"/>
            <w:right w:val="none" w:sz="0" w:space="0" w:color="auto"/>
          </w:divBdr>
          <w:divsChild>
            <w:div w:id="1408308818">
              <w:marLeft w:val="0"/>
              <w:marRight w:val="0"/>
              <w:marTop w:val="0"/>
              <w:marBottom w:val="0"/>
              <w:divBdr>
                <w:top w:val="none" w:sz="0" w:space="0" w:color="auto"/>
                <w:left w:val="none" w:sz="0" w:space="0" w:color="auto"/>
                <w:bottom w:val="none" w:sz="0" w:space="0" w:color="auto"/>
                <w:right w:val="none" w:sz="0" w:space="0" w:color="auto"/>
              </w:divBdr>
              <w:divsChild>
                <w:div w:id="13113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4190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de Castro Pereira</dc:creator>
  <cp:lastModifiedBy>Comunicação1</cp:lastModifiedBy>
  <cp:revision>2</cp:revision>
  <dcterms:created xsi:type="dcterms:W3CDTF">2017-03-23T20:28:00Z</dcterms:created>
  <dcterms:modified xsi:type="dcterms:W3CDTF">2017-03-23T20:28:00Z</dcterms:modified>
</cp:coreProperties>
</file>